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7F05D">
      <w:pPr>
        <w:pStyle w:val="17"/>
        <w:bidi w:val="0"/>
        <w:jc w:val="center"/>
        <w:rPr>
          <w:rFonts w:hint="eastAsia" w:ascii="仿宋" w:hAnsi="仿宋" w:eastAsia="仿宋" w:cs="仿宋"/>
          <w:b/>
          <w:bCs/>
          <w:sz w:val="44"/>
          <w:szCs w:val="44"/>
        </w:rPr>
      </w:pPr>
      <w:r>
        <w:rPr>
          <w:rFonts w:hint="eastAsia" w:ascii="仿宋" w:hAnsi="仿宋" w:eastAsia="仿宋" w:cs="仿宋"/>
          <w:b/>
          <w:bCs/>
          <w:sz w:val="44"/>
          <w:szCs w:val="44"/>
        </w:rPr>
        <w:t>中华人民共和国信鸽活动管理办法</w:t>
      </w:r>
    </w:p>
    <w:p w14:paraId="1C1E474A">
      <w:pPr>
        <w:pStyle w:val="17"/>
        <w:bidi w:val="0"/>
        <w:jc w:val="center"/>
        <w:rPr>
          <w:rFonts w:hint="eastAsia" w:ascii="仿宋" w:hAnsi="仿宋" w:eastAsia="仿宋" w:cs="仿宋"/>
          <w:sz w:val="30"/>
          <w:szCs w:val="30"/>
        </w:rPr>
      </w:pPr>
      <w:r>
        <w:rPr>
          <w:rFonts w:hint="eastAsia" w:ascii="仿宋" w:hAnsi="仿宋" w:eastAsia="仿宋" w:cs="仿宋"/>
          <w:sz w:val="30"/>
          <w:szCs w:val="30"/>
        </w:rPr>
        <w:t>社体字〔2001〕5号</w:t>
      </w:r>
    </w:p>
    <w:p w14:paraId="77784D55">
      <w:pPr>
        <w:pStyle w:val="17"/>
        <w:numPr>
          <w:ilvl w:val="0"/>
          <w:numId w:val="1"/>
        </w:numPr>
        <w:bidi w:val="0"/>
        <w:jc w:val="center"/>
        <w:rPr>
          <w:rFonts w:hint="eastAsia" w:ascii="仿宋" w:hAnsi="仿宋" w:eastAsia="仿宋" w:cs="仿宋"/>
          <w:b/>
          <w:bCs/>
          <w:sz w:val="30"/>
          <w:szCs w:val="30"/>
        </w:rPr>
      </w:pPr>
      <w:r>
        <w:rPr>
          <w:rFonts w:hint="eastAsia" w:ascii="仿宋" w:hAnsi="仿宋" w:eastAsia="仿宋" w:cs="仿宋"/>
          <w:b/>
          <w:bCs/>
          <w:sz w:val="30"/>
          <w:szCs w:val="30"/>
        </w:rPr>
        <w:t>总则</w:t>
      </w:r>
    </w:p>
    <w:p w14:paraId="40FF6F7F">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第一条 </w:t>
      </w:r>
      <w:r>
        <w:rPr>
          <w:rFonts w:hint="eastAsia" w:ascii="仿宋" w:hAnsi="仿宋" w:eastAsia="仿宋" w:cs="仿宋"/>
          <w:sz w:val="30"/>
          <w:szCs w:val="30"/>
        </w:rPr>
        <w:t xml:space="preserve"> 为加强对我国信鸽活动的管理，推动信鸽活动健康有序发展，根据《中华人民共和国体育法》及国家有关法律法规，制定本办法。</w:t>
      </w:r>
    </w:p>
    <w:p w14:paraId="14984F84">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 xml:space="preserve">第二条  </w:t>
      </w:r>
      <w:r>
        <w:rPr>
          <w:rFonts w:hint="eastAsia" w:ascii="仿宋" w:hAnsi="仿宋" w:eastAsia="仿宋" w:cs="仿宋"/>
          <w:sz w:val="30"/>
          <w:szCs w:val="30"/>
        </w:rPr>
        <w:t>本办法适用于在中国境内开展的信鸽活动。</w:t>
      </w:r>
    </w:p>
    <w:p w14:paraId="0A647176">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 xml:space="preserve">第三条  </w:t>
      </w:r>
      <w:r>
        <w:rPr>
          <w:rFonts w:hint="eastAsia" w:ascii="仿宋" w:hAnsi="仿宋" w:eastAsia="仿宋" w:cs="仿宋"/>
          <w:sz w:val="30"/>
          <w:szCs w:val="30"/>
        </w:rPr>
        <w:t>国家体育总局社会体育指导中心主管全国信鸽活动，委托中国信鸽协会负责组织实施。</w:t>
      </w:r>
    </w:p>
    <w:p w14:paraId="16497D84">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 xml:space="preserve">第四条  </w:t>
      </w:r>
      <w:r>
        <w:rPr>
          <w:rFonts w:hint="eastAsia" w:ascii="仿宋" w:hAnsi="仿宋" w:eastAsia="仿宋" w:cs="仿宋"/>
          <w:sz w:val="30"/>
          <w:szCs w:val="30"/>
        </w:rPr>
        <w:t>地方各级体育行政部门（含人民政府授权管理体育工作的机构，下同）对本行政区域内信鸽活动进行管理。</w:t>
      </w:r>
    </w:p>
    <w:p w14:paraId="2EF821CD">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 xml:space="preserve">第五条  </w:t>
      </w:r>
      <w:r>
        <w:rPr>
          <w:rFonts w:hint="eastAsia" w:ascii="仿宋" w:hAnsi="仿宋" w:eastAsia="仿宋" w:cs="仿宋"/>
          <w:sz w:val="30"/>
          <w:szCs w:val="30"/>
        </w:rPr>
        <w:t>一个行政区域只能申报成立一个信鸽协会（包括省级、市级和区县级），未经体育和民政部门批准，任何单位和个人不得擅自成立信鸽活动社团组织。</w:t>
      </w:r>
    </w:p>
    <w:p w14:paraId="591EFD28">
      <w:pPr>
        <w:pStyle w:val="17"/>
        <w:numPr>
          <w:numId w:val="0"/>
        </w:numPr>
        <w:bidi w:val="0"/>
        <w:ind w:right="0" w:rightChars="0" w:firstLine="602" w:firstLineChars="200"/>
        <w:jc w:val="both"/>
        <w:rPr>
          <w:rFonts w:hint="eastAsia" w:ascii="仿宋" w:hAnsi="仿宋" w:eastAsia="仿宋" w:cs="仿宋"/>
          <w:sz w:val="30"/>
          <w:szCs w:val="30"/>
        </w:rPr>
      </w:pPr>
      <w:r>
        <w:rPr>
          <w:rFonts w:hint="eastAsia" w:ascii="仿宋" w:hAnsi="仿宋" w:eastAsia="仿宋" w:cs="仿宋"/>
          <w:b/>
          <w:bCs/>
          <w:sz w:val="30"/>
          <w:szCs w:val="30"/>
        </w:rPr>
        <w:t>第六条</w:t>
      </w:r>
      <w:r>
        <w:rPr>
          <w:rFonts w:hint="eastAsia" w:ascii="仿宋" w:hAnsi="仿宋" w:eastAsia="仿宋" w:cs="仿宋"/>
          <w:sz w:val="30"/>
          <w:szCs w:val="30"/>
        </w:rPr>
        <w:t>  各级体育行政部门应当关心、支持信鸽活动，为信鸽协会及其会员训养赛鸽和开展各项活动创造必要条件。</w:t>
      </w:r>
    </w:p>
    <w:p w14:paraId="3C94CF4B">
      <w:pPr>
        <w:pStyle w:val="17"/>
        <w:bidi w:val="0"/>
        <w:jc w:val="center"/>
        <w:rPr>
          <w:rFonts w:hint="eastAsia" w:ascii="仿宋" w:hAnsi="仿宋" w:eastAsia="仿宋" w:cs="仿宋"/>
          <w:b/>
          <w:bCs/>
          <w:sz w:val="30"/>
          <w:szCs w:val="30"/>
        </w:rPr>
      </w:pPr>
      <w:r>
        <w:rPr>
          <w:rFonts w:hint="eastAsia" w:ascii="仿宋" w:hAnsi="仿宋" w:eastAsia="仿宋" w:cs="仿宋"/>
          <w:b/>
          <w:bCs/>
          <w:sz w:val="30"/>
          <w:szCs w:val="30"/>
        </w:rPr>
        <w:t>第二章  信鸽竞赛和活动</w:t>
      </w:r>
    </w:p>
    <w:p w14:paraId="1D18027F">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第七条 </w:t>
      </w:r>
      <w:r>
        <w:rPr>
          <w:rFonts w:hint="eastAsia" w:ascii="仿宋" w:hAnsi="仿宋" w:eastAsia="仿宋" w:cs="仿宋"/>
          <w:sz w:val="30"/>
          <w:szCs w:val="30"/>
        </w:rPr>
        <w:t xml:space="preserve"> 代表中国参加国际性信鸽竞赛活动，必须由国家体育总局社会体育指导中心统一组织，由中国信鸽协会负责实施。</w:t>
      </w:r>
    </w:p>
    <w:p w14:paraId="4FE3F106">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第八条</w:t>
      </w:r>
      <w:r>
        <w:rPr>
          <w:rFonts w:hint="eastAsia" w:ascii="仿宋" w:hAnsi="仿宋" w:eastAsia="仿宋" w:cs="仿宋"/>
          <w:sz w:val="30"/>
          <w:szCs w:val="30"/>
        </w:rPr>
        <w:t>  在中国境内举办的全国性、国际性（含台、港、澳地区）信鸽竞赛活动（包括公棚赛），必须报国家体育总局批准。未经批准，不得以“全国”、“中国”或“国际”冠名举办比赛活动。</w:t>
      </w:r>
    </w:p>
    <w:p w14:paraId="32E7E60D">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第九条</w:t>
      </w:r>
      <w:r>
        <w:rPr>
          <w:rFonts w:hint="eastAsia" w:ascii="仿宋" w:hAnsi="仿宋" w:eastAsia="仿宋" w:cs="仿宋"/>
          <w:sz w:val="30"/>
          <w:szCs w:val="30"/>
        </w:rPr>
        <w:t>  跨省、市举办的信鸽竞赛活动必须向举办地体育行政部门申请，由举办地体育行政部门负责审批和管理。</w:t>
      </w:r>
    </w:p>
    <w:p w14:paraId="01E88321">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第十条 </w:t>
      </w:r>
      <w:r>
        <w:rPr>
          <w:rFonts w:hint="eastAsia" w:ascii="仿宋" w:hAnsi="仿宋" w:eastAsia="仿宋" w:cs="仿宋"/>
          <w:sz w:val="30"/>
          <w:szCs w:val="30"/>
        </w:rPr>
        <w:t xml:space="preserve"> 各省、自治区、直辖市在本行政区域内举办的信鸽竞赛活动，由相应的地方体育行政部门自行审批管理。</w:t>
      </w:r>
    </w:p>
    <w:p w14:paraId="57D9083F">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第十一条 </w:t>
      </w:r>
      <w:r>
        <w:rPr>
          <w:rFonts w:hint="eastAsia" w:ascii="仿宋" w:hAnsi="仿宋" w:eastAsia="仿宋" w:cs="仿宋"/>
          <w:sz w:val="30"/>
          <w:szCs w:val="30"/>
        </w:rPr>
        <w:t xml:space="preserve"> 凡举办以收取参赛费形式筹集奖金的信鸽比赛，其奖金支出比例不得低于收取参赛费总和的30%。</w:t>
      </w:r>
    </w:p>
    <w:p w14:paraId="042978F4">
      <w:pPr>
        <w:pStyle w:val="17"/>
        <w:bidi w:val="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b/>
          <w:bCs/>
          <w:sz w:val="30"/>
          <w:szCs w:val="30"/>
        </w:rPr>
        <w:t>第十二条</w:t>
      </w:r>
      <w:r>
        <w:rPr>
          <w:rFonts w:hint="eastAsia" w:ascii="仿宋" w:hAnsi="仿宋" w:eastAsia="仿宋" w:cs="仿宋"/>
          <w:sz w:val="30"/>
          <w:szCs w:val="30"/>
        </w:rPr>
        <w:t>  举办信鸽展示和拍卖活动，必须经当地信鸽协会同意并报当地体育行政部门批准。</w:t>
      </w:r>
    </w:p>
    <w:p w14:paraId="4E9C9947">
      <w:pPr>
        <w:pStyle w:val="17"/>
        <w:bidi w:val="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b/>
          <w:bCs/>
          <w:sz w:val="30"/>
          <w:szCs w:val="30"/>
        </w:rPr>
        <w:t>第十三条</w:t>
      </w:r>
      <w:r>
        <w:rPr>
          <w:rFonts w:hint="eastAsia" w:ascii="仿宋" w:hAnsi="仿宋" w:eastAsia="仿宋" w:cs="仿宋"/>
          <w:sz w:val="30"/>
          <w:szCs w:val="30"/>
        </w:rPr>
        <w:t>  举办全国性和国际性信鸽展示会和拍卖会，必须经所在地区省级体育行政部门报国家体育总局批准，由持有公安部门批准的特行许可证的拍卖组织进行拍卖。</w:t>
      </w:r>
    </w:p>
    <w:p w14:paraId="3642842F">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 第十四条 </w:t>
      </w:r>
      <w:r>
        <w:rPr>
          <w:rFonts w:hint="eastAsia" w:ascii="仿宋" w:hAnsi="仿宋" w:eastAsia="仿宋" w:cs="仿宋"/>
          <w:sz w:val="30"/>
          <w:szCs w:val="30"/>
        </w:rPr>
        <w:t xml:space="preserve"> 举办信鸽竞赛活动的收入和所得奖金必须依法纳税。</w:t>
      </w:r>
    </w:p>
    <w:p w14:paraId="7C6E095B">
      <w:pPr>
        <w:pStyle w:val="17"/>
        <w:bidi w:val="0"/>
        <w:jc w:val="center"/>
        <w:rPr>
          <w:rFonts w:hint="eastAsia" w:ascii="仿宋" w:hAnsi="仿宋" w:eastAsia="仿宋" w:cs="仿宋"/>
          <w:b/>
          <w:bCs/>
          <w:sz w:val="30"/>
          <w:szCs w:val="30"/>
        </w:rPr>
      </w:pPr>
      <w:r>
        <w:rPr>
          <w:rFonts w:hint="eastAsia" w:ascii="仿宋" w:hAnsi="仿宋" w:eastAsia="仿宋" w:cs="仿宋"/>
          <w:b/>
          <w:bCs/>
          <w:sz w:val="30"/>
          <w:szCs w:val="30"/>
        </w:rPr>
        <w:t>第三章  裁判员</w:t>
      </w:r>
    </w:p>
    <w:p w14:paraId="79F19EBF">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第十五条</w:t>
      </w:r>
      <w:r>
        <w:rPr>
          <w:rFonts w:hint="eastAsia" w:ascii="仿宋" w:hAnsi="仿宋" w:eastAsia="仿宋" w:cs="仿宋"/>
          <w:sz w:val="30"/>
          <w:szCs w:val="30"/>
        </w:rPr>
        <w:t>  裁判员必须接受所在地体育行政部门及所属信鸽协会的领导和监督，严格遵守裁判纪律。</w:t>
      </w:r>
    </w:p>
    <w:p w14:paraId="4EAD7C55">
      <w:pPr>
        <w:pStyle w:val="17"/>
        <w:bidi w:val="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b/>
          <w:bCs/>
          <w:sz w:val="30"/>
          <w:szCs w:val="30"/>
        </w:rPr>
        <w:t xml:space="preserve">第十六条  </w:t>
      </w:r>
      <w:r>
        <w:rPr>
          <w:rFonts w:hint="eastAsia" w:ascii="仿宋" w:hAnsi="仿宋" w:eastAsia="仿宋" w:cs="仿宋"/>
          <w:sz w:val="30"/>
          <w:szCs w:val="30"/>
        </w:rPr>
        <w:t>未经中国信鸽协会和所属信鸽协会的选派，裁判员不得擅自参加信鸽比赛的裁判工作。</w:t>
      </w:r>
    </w:p>
    <w:p w14:paraId="40B22824">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第十七条 </w:t>
      </w:r>
      <w:r>
        <w:rPr>
          <w:rFonts w:hint="eastAsia" w:ascii="仿宋" w:hAnsi="仿宋" w:eastAsia="仿宋" w:cs="仿宋"/>
          <w:sz w:val="30"/>
          <w:szCs w:val="30"/>
        </w:rPr>
        <w:t xml:space="preserve"> 除中国信鸽协会举办的国际性和全国性比赛之外，举办信鸽竞赛需借调国家级裁判员的，必须经中国信鸽协会批准，由协会统一选派。</w:t>
      </w:r>
    </w:p>
    <w:p w14:paraId="40C2D1F4">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第十八条 </w:t>
      </w:r>
      <w:r>
        <w:rPr>
          <w:rFonts w:hint="eastAsia" w:ascii="仿宋" w:hAnsi="仿宋" w:eastAsia="仿宋" w:cs="仿宋"/>
          <w:sz w:val="30"/>
          <w:szCs w:val="30"/>
        </w:rPr>
        <w:t xml:space="preserve"> 负责具体组织竞赛工作的竞赛委员会应当在比赛前审核裁判员证书的注册和登记情况，如不符合规定，竞赛委员会应立即停止其裁判工作。</w:t>
      </w:r>
    </w:p>
    <w:p w14:paraId="679C0A16">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  第十九条 </w:t>
      </w:r>
      <w:r>
        <w:rPr>
          <w:rFonts w:hint="eastAsia" w:ascii="仿宋" w:hAnsi="仿宋" w:eastAsia="仿宋" w:cs="仿宋"/>
          <w:sz w:val="30"/>
          <w:szCs w:val="30"/>
        </w:rPr>
        <w:t xml:space="preserve"> 未经相应一级信鸽协会批准，连续两年未担任裁判工作和参加学习培训、考核的裁判员，撤消其裁判员等级称号。</w:t>
      </w:r>
    </w:p>
    <w:p w14:paraId="7B164508">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第二十条 </w:t>
      </w:r>
      <w:r>
        <w:rPr>
          <w:rFonts w:hint="eastAsia" w:ascii="仿宋" w:hAnsi="仿宋" w:eastAsia="仿宋" w:cs="仿宋"/>
          <w:sz w:val="30"/>
          <w:szCs w:val="30"/>
        </w:rPr>
        <w:t xml:space="preserve"> 凡参加市级以上比赛，赛区裁判长应负责填写裁判员工作手册，内容包括裁判员工作职务和鉴定并签字或盖章。</w:t>
      </w:r>
    </w:p>
    <w:p w14:paraId="484A52AF">
      <w:pPr>
        <w:pStyle w:val="17"/>
        <w:bidi w:val="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第二十一条</w:t>
      </w:r>
      <w:r>
        <w:rPr>
          <w:rFonts w:hint="eastAsia" w:ascii="仿宋" w:hAnsi="仿宋" w:eastAsia="仿宋" w:cs="仿宋"/>
          <w:sz w:val="30"/>
          <w:szCs w:val="30"/>
        </w:rPr>
        <w:t>  受到赛区处分的裁判员，由该次比赛的裁判长在该裁判员证书内注明。</w:t>
      </w:r>
    </w:p>
    <w:p w14:paraId="46060786">
      <w:pPr>
        <w:pStyle w:val="17"/>
        <w:bidi w:val="0"/>
        <w:jc w:val="center"/>
        <w:rPr>
          <w:rFonts w:hint="eastAsia" w:ascii="仿宋" w:hAnsi="仿宋" w:eastAsia="仿宋" w:cs="仿宋"/>
          <w:b/>
          <w:bCs/>
          <w:sz w:val="30"/>
          <w:szCs w:val="30"/>
        </w:rPr>
      </w:pPr>
      <w:r>
        <w:rPr>
          <w:rFonts w:hint="eastAsia" w:ascii="仿宋" w:hAnsi="仿宋" w:eastAsia="仿宋" w:cs="仿宋"/>
          <w:b/>
          <w:bCs/>
          <w:sz w:val="30"/>
          <w:szCs w:val="30"/>
        </w:rPr>
        <w:t>第四章  经营性组织</w:t>
      </w:r>
    </w:p>
    <w:p w14:paraId="29C389F0">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lang w:val="en-US" w:eastAsia="zh-CN"/>
        </w:rPr>
        <w:t xml:space="preserve"> </w:t>
      </w:r>
      <w:r>
        <w:rPr>
          <w:rFonts w:hint="eastAsia" w:ascii="仿宋" w:hAnsi="仿宋" w:eastAsia="仿宋" w:cs="仿宋"/>
          <w:b/>
          <w:bCs/>
          <w:sz w:val="30"/>
          <w:szCs w:val="30"/>
        </w:rPr>
        <w:t>第二十二条</w:t>
      </w:r>
      <w:r>
        <w:rPr>
          <w:rFonts w:hint="eastAsia" w:ascii="仿宋" w:hAnsi="仿宋" w:eastAsia="仿宋" w:cs="仿宋"/>
          <w:sz w:val="30"/>
          <w:szCs w:val="30"/>
        </w:rPr>
        <w:t>  经营性组织是指以种鸽棚、赛鸽棚、俱乐部、中心、基地及其它名称命名的、以经营为目的的信鸽组织。未经相应一级体育行政部门批准，上述组织不得以“世界、国际、中国、中华、全国、省（区、市）”等冠名。</w:t>
      </w:r>
    </w:p>
    <w:p w14:paraId="1EEC5199">
      <w:pPr>
        <w:pStyle w:val="17"/>
        <w:bidi w:val="0"/>
        <w:ind w:firstLine="602" w:firstLineChars="200"/>
        <w:rPr>
          <w:rFonts w:hint="eastAsia" w:ascii="仿宋" w:hAnsi="仿宋" w:eastAsia="仿宋" w:cs="仿宋"/>
          <w:sz w:val="30"/>
          <w:szCs w:val="30"/>
        </w:rPr>
      </w:pPr>
      <w:r>
        <w:rPr>
          <w:rFonts w:hint="eastAsia" w:ascii="仿宋" w:hAnsi="仿宋" w:eastAsia="仿宋" w:cs="仿宋"/>
          <w:b/>
          <w:bCs/>
          <w:sz w:val="30"/>
          <w:szCs w:val="30"/>
        </w:rPr>
        <w:t>第二十三条</w:t>
      </w:r>
      <w:r>
        <w:rPr>
          <w:rFonts w:hint="eastAsia" w:ascii="仿宋" w:hAnsi="仿宋" w:eastAsia="仿宋" w:cs="仿宋"/>
          <w:sz w:val="30"/>
          <w:szCs w:val="30"/>
        </w:rPr>
        <w:t>  地方各级信鸽协会在各自的职责范围内对信鸽经营性组织进行管理、监督和业务指导。</w:t>
      </w:r>
    </w:p>
    <w:p w14:paraId="2A50AE60">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第二十四条</w:t>
      </w:r>
      <w:r>
        <w:rPr>
          <w:rFonts w:hint="eastAsia" w:ascii="仿宋" w:hAnsi="仿宋" w:eastAsia="仿宋" w:cs="仿宋"/>
          <w:sz w:val="30"/>
          <w:szCs w:val="30"/>
        </w:rPr>
        <w:t>  中国信鸽协会负责对信鸽公棚（包括中心、基地）和经营性组织进行等级评定，负责对信鸽项目从业人员（包括教练员和管理人员）的资格认证和具体管理。</w:t>
      </w:r>
    </w:p>
    <w:p w14:paraId="08726EA6">
      <w:pPr>
        <w:pStyle w:val="17"/>
        <w:bidi w:val="0"/>
        <w:jc w:val="center"/>
        <w:rPr>
          <w:rFonts w:hint="eastAsia" w:ascii="仿宋" w:hAnsi="仿宋" w:eastAsia="仿宋" w:cs="仿宋"/>
          <w:b/>
          <w:bCs/>
          <w:sz w:val="30"/>
          <w:szCs w:val="30"/>
        </w:rPr>
      </w:pPr>
      <w:r>
        <w:rPr>
          <w:rFonts w:hint="eastAsia" w:ascii="仿宋" w:hAnsi="仿宋" w:eastAsia="仿宋" w:cs="仿宋"/>
          <w:b/>
          <w:bCs/>
          <w:sz w:val="30"/>
          <w:szCs w:val="30"/>
        </w:rPr>
        <w:t>第五章  器材和装备</w:t>
      </w:r>
    </w:p>
    <w:p w14:paraId="173ABDC2">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第二十五条 </w:t>
      </w:r>
      <w:r>
        <w:rPr>
          <w:rFonts w:hint="eastAsia" w:ascii="仿宋" w:hAnsi="仿宋" w:eastAsia="仿宋" w:cs="仿宋"/>
          <w:sz w:val="30"/>
          <w:szCs w:val="30"/>
        </w:rPr>
        <w:t xml:space="preserve"> 中国信鸽协会统一订制信鸽足环、足环证、奖状及归巢证，并逐级下发，其它单位和个人不得仿制和销售。</w:t>
      </w:r>
    </w:p>
    <w:p w14:paraId="53961DC1">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第二十六条</w:t>
      </w:r>
      <w:r>
        <w:rPr>
          <w:rFonts w:hint="eastAsia" w:ascii="仿宋" w:hAnsi="仿宋" w:eastAsia="仿宋" w:cs="仿宋"/>
          <w:sz w:val="30"/>
          <w:szCs w:val="30"/>
        </w:rPr>
        <w:t>  中国信鸽协会负责赛鸽专用计时钟的鉴定、审批和使用，未经中国信鸽协会批准认可的鸽钟不允许在比赛中使用。</w:t>
      </w:r>
    </w:p>
    <w:p w14:paraId="1EAF3834">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第二十七条</w:t>
      </w:r>
      <w:r>
        <w:rPr>
          <w:rFonts w:hint="eastAsia" w:ascii="仿宋" w:hAnsi="仿宋" w:eastAsia="仿宋" w:cs="仿宋"/>
          <w:sz w:val="30"/>
          <w:szCs w:val="30"/>
        </w:rPr>
        <w:t>  空距测量仪器GPS和竞赛应用软件由中国信鸽协会指定。</w:t>
      </w:r>
    </w:p>
    <w:p w14:paraId="0C93BDF7">
      <w:pPr>
        <w:pStyle w:val="17"/>
        <w:bidi w:val="0"/>
        <w:jc w:val="center"/>
        <w:rPr>
          <w:rFonts w:hint="eastAsia" w:ascii="仿宋" w:hAnsi="仿宋" w:eastAsia="仿宋" w:cs="仿宋"/>
          <w:sz w:val="30"/>
          <w:szCs w:val="30"/>
        </w:rPr>
      </w:pPr>
      <w:r>
        <w:rPr>
          <w:rFonts w:hint="eastAsia" w:ascii="仿宋" w:hAnsi="仿宋" w:eastAsia="仿宋" w:cs="仿宋"/>
          <w:b/>
          <w:bCs/>
          <w:sz w:val="30"/>
          <w:szCs w:val="30"/>
        </w:rPr>
        <w:t>第六章  对外交流</w:t>
      </w:r>
    </w:p>
    <w:p w14:paraId="203A1581">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第二十八条</w:t>
      </w:r>
      <w:r>
        <w:rPr>
          <w:rFonts w:hint="eastAsia" w:ascii="仿宋" w:hAnsi="仿宋" w:eastAsia="仿宋" w:cs="仿宋"/>
          <w:sz w:val="30"/>
          <w:szCs w:val="30"/>
        </w:rPr>
        <w:t>  未经中国信鸽协会批准，任何单位和个人不得擅自与境外的信鸽组织进行联系，组队出访、参加比赛活动。</w:t>
      </w:r>
    </w:p>
    <w:p w14:paraId="7935593F">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第三十九条</w:t>
      </w:r>
      <w:r>
        <w:rPr>
          <w:rFonts w:hint="eastAsia" w:ascii="仿宋" w:hAnsi="仿宋" w:eastAsia="仿宋" w:cs="仿宋"/>
          <w:sz w:val="30"/>
          <w:szCs w:val="30"/>
        </w:rPr>
        <w:t>  不允许以中国信鸽协会名义对外进行招商和从事商业活动。</w:t>
      </w:r>
    </w:p>
    <w:p w14:paraId="659F0420">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第三十条</w:t>
      </w:r>
      <w:r>
        <w:rPr>
          <w:rFonts w:hint="eastAsia" w:ascii="仿宋" w:hAnsi="仿宋" w:eastAsia="仿宋" w:cs="仿宋"/>
          <w:sz w:val="30"/>
          <w:szCs w:val="30"/>
        </w:rPr>
        <w:t>  与境外友好城市开展的双边竞赛及交流活动，必须报所在地区体育和外事部门批准后方可实施。</w:t>
      </w:r>
    </w:p>
    <w:p w14:paraId="264DB86D">
      <w:pPr>
        <w:pStyle w:val="17"/>
        <w:bidi w:val="0"/>
        <w:jc w:val="center"/>
        <w:rPr>
          <w:rFonts w:hint="eastAsia" w:ascii="仿宋" w:hAnsi="仿宋" w:eastAsia="仿宋" w:cs="仿宋"/>
          <w:sz w:val="30"/>
          <w:szCs w:val="30"/>
        </w:rPr>
      </w:pPr>
      <w:r>
        <w:rPr>
          <w:rFonts w:hint="eastAsia" w:ascii="仿宋" w:hAnsi="仿宋" w:eastAsia="仿宋" w:cs="仿宋"/>
          <w:b/>
          <w:bCs/>
          <w:sz w:val="30"/>
          <w:szCs w:val="30"/>
        </w:rPr>
        <w:t>第七章  新闻及广告</w:t>
      </w:r>
    </w:p>
    <w:p w14:paraId="05146E4C">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第三十一条</w:t>
      </w:r>
      <w:r>
        <w:rPr>
          <w:rFonts w:hint="eastAsia" w:ascii="仿宋" w:hAnsi="仿宋" w:eastAsia="仿宋" w:cs="仿宋"/>
          <w:sz w:val="30"/>
          <w:szCs w:val="30"/>
        </w:rPr>
        <w:t>  未经新闻出版部门批准，任何单位和个人不得擅自出版和发行信鸽专业期刊杂志。</w:t>
      </w:r>
    </w:p>
    <w:p w14:paraId="25C71032">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第三十二条 </w:t>
      </w:r>
      <w:r>
        <w:rPr>
          <w:rFonts w:hint="eastAsia" w:ascii="仿宋" w:hAnsi="仿宋" w:eastAsia="仿宋" w:cs="仿宋"/>
          <w:sz w:val="30"/>
          <w:szCs w:val="30"/>
        </w:rPr>
        <w:t xml:space="preserve"> 用于本协会内部指导工作、交流信息的“内部资料”不得收工本费，不得刊登广告，不得在社会上发行。</w:t>
      </w:r>
    </w:p>
    <w:p w14:paraId="537BDF4C">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rPr>
        <w:t>第三十三条 </w:t>
      </w:r>
      <w:r>
        <w:rPr>
          <w:rFonts w:hint="eastAsia" w:ascii="仿宋" w:hAnsi="仿宋" w:eastAsia="仿宋" w:cs="仿宋"/>
          <w:sz w:val="30"/>
          <w:szCs w:val="30"/>
        </w:rPr>
        <w:t xml:space="preserve"> 发布和刊登与信鸽相关的广告，必须提供真实、合法、有效的证明文件。涉及竞赛和赛鸽成绩的广告，必须有县级以上信鸽协会证明、竞翔成绩单、获奖证书等。</w:t>
      </w:r>
    </w:p>
    <w:p w14:paraId="4802525C">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第三十四条</w:t>
      </w:r>
      <w:r>
        <w:rPr>
          <w:rFonts w:hint="eastAsia" w:ascii="仿宋" w:hAnsi="仿宋" w:eastAsia="仿宋" w:cs="仿宋"/>
          <w:sz w:val="30"/>
          <w:szCs w:val="30"/>
        </w:rPr>
        <w:t>  刊登下列广告和内容必须经中国信鸽协会批准：</w:t>
      </w:r>
    </w:p>
    <w:p w14:paraId="1F0DF95E">
      <w:pPr>
        <w:pStyle w:val="17"/>
        <w:bidi w:val="0"/>
        <w:rPr>
          <w:rFonts w:hint="eastAsia" w:ascii="仿宋" w:hAnsi="仿宋" w:eastAsia="仿宋" w:cs="仿宋"/>
          <w:sz w:val="30"/>
          <w:szCs w:val="30"/>
        </w:rPr>
      </w:pPr>
      <w:r>
        <w:rPr>
          <w:rFonts w:hint="eastAsia" w:ascii="仿宋" w:hAnsi="仿宋" w:eastAsia="仿宋" w:cs="仿宋"/>
          <w:sz w:val="30"/>
          <w:szCs w:val="30"/>
        </w:rPr>
        <w:t>　　（一）信鸽展示会、拍卖会的广告；</w:t>
      </w:r>
    </w:p>
    <w:p w14:paraId="361F4E89">
      <w:pPr>
        <w:pStyle w:val="17"/>
        <w:bidi w:val="0"/>
        <w:rPr>
          <w:rFonts w:hint="eastAsia" w:ascii="仿宋" w:hAnsi="仿宋" w:eastAsia="仿宋" w:cs="仿宋"/>
          <w:sz w:val="30"/>
          <w:szCs w:val="30"/>
        </w:rPr>
      </w:pPr>
      <w:r>
        <w:rPr>
          <w:rFonts w:hint="eastAsia" w:ascii="仿宋" w:hAnsi="仿宋" w:eastAsia="仿宋" w:cs="仿宋"/>
          <w:sz w:val="30"/>
          <w:szCs w:val="30"/>
        </w:rPr>
        <w:t>　　（二）信鸽竞翔专用计时设备（鸽钟）广告；</w:t>
      </w:r>
    </w:p>
    <w:p w14:paraId="1EE00A84">
      <w:pPr>
        <w:pStyle w:val="17"/>
        <w:bidi w:val="0"/>
        <w:rPr>
          <w:rFonts w:hint="eastAsia" w:ascii="仿宋" w:hAnsi="仿宋" w:eastAsia="仿宋" w:cs="仿宋"/>
          <w:sz w:val="30"/>
          <w:szCs w:val="30"/>
        </w:rPr>
      </w:pPr>
      <w:r>
        <w:rPr>
          <w:rFonts w:hint="eastAsia" w:ascii="仿宋" w:hAnsi="仿宋" w:eastAsia="仿宋" w:cs="仿宋"/>
          <w:sz w:val="30"/>
          <w:szCs w:val="30"/>
        </w:rPr>
        <w:t>　　（三）公棚赛、俱乐部比赛规程、信息、成绩；</w:t>
      </w:r>
    </w:p>
    <w:p w14:paraId="6AC03B7C">
      <w:pPr>
        <w:pStyle w:val="17"/>
        <w:bidi w:val="0"/>
        <w:rPr>
          <w:rFonts w:hint="eastAsia" w:ascii="仿宋" w:hAnsi="仿宋" w:eastAsia="仿宋" w:cs="仿宋"/>
          <w:sz w:val="30"/>
          <w:szCs w:val="30"/>
        </w:rPr>
      </w:pPr>
      <w:r>
        <w:rPr>
          <w:rFonts w:hint="eastAsia" w:ascii="仿宋" w:hAnsi="仿宋" w:eastAsia="仿宋" w:cs="仿宋"/>
          <w:sz w:val="30"/>
          <w:szCs w:val="30"/>
        </w:rPr>
        <w:t>　　（四）个人简历和专访广告；</w:t>
      </w:r>
    </w:p>
    <w:p w14:paraId="7D159F9F">
      <w:pPr>
        <w:pStyle w:val="17"/>
        <w:bidi w:val="0"/>
        <w:rPr>
          <w:rFonts w:hint="eastAsia" w:ascii="仿宋" w:hAnsi="仿宋" w:eastAsia="仿宋" w:cs="仿宋"/>
          <w:sz w:val="30"/>
          <w:szCs w:val="30"/>
        </w:rPr>
      </w:pPr>
      <w:r>
        <w:rPr>
          <w:rFonts w:hint="eastAsia" w:ascii="仿宋" w:hAnsi="仿宋" w:eastAsia="仿宋" w:cs="仿宋"/>
          <w:sz w:val="30"/>
          <w:szCs w:val="30"/>
        </w:rPr>
        <w:t>　　（五）港澳台地区信鸽组织、人物介绍及其它新闻报导；</w:t>
      </w:r>
    </w:p>
    <w:p w14:paraId="2366EE18">
      <w:pPr>
        <w:pStyle w:val="17"/>
        <w:bidi w:val="0"/>
        <w:rPr>
          <w:rFonts w:hint="eastAsia" w:ascii="仿宋" w:hAnsi="仿宋" w:eastAsia="仿宋" w:cs="仿宋"/>
          <w:sz w:val="30"/>
          <w:szCs w:val="30"/>
        </w:rPr>
      </w:pPr>
      <w:r>
        <w:rPr>
          <w:rFonts w:hint="eastAsia" w:ascii="仿宋" w:hAnsi="仿宋" w:eastAsia="仿宋" w:cs="仿宋"/>
          <w:sz w:val="30"/>
          <w:szCs w:val="30"/>
        </w:rPr>
        <w:t>　　（六）其它应经中国信鸽协会批准的内容。</w:t>
      </w:r>
    </w:p>
    <w:p w14:paraId="3FF1CA70">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第三十五条</w:t>
      </w:r>
      <w:r>
        <w:rPr>
          <w:rFonts w:hint="eastAsia" w:ascii="仿宋" w:hAnsi="仿宋" w:eastAsia="仿宋" w:cs="仿宋"/>
          <w:sz w:val="30"/>
          <w:szCs w:val="30"/>
        </w:rPr>
        <w:t>  刊登广告的企业或个人须填写广告登记表并承担法律责任。</w:t>
      </w:r>
    </w:p>
    <w:p w14:paraId="2F0074A7">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第三十六条  </w:t>
      </w:r>
      <w:r>
        <w:rPr>
          <w:rFonts w:hint="eastAsia" w:ascii="仿宋" w:hAnsi="仿宋" w:eastAsia="仿宋" w:cs="仿宋"/>
          <w:sz w:val="30"/>
          <w:szCs w:val="30"/>
        </w:rPr>
        <w:t>举办信鸽竞赛和其它活动的广告内容必须真实、健康，不得误导、欺骗参赛者和协会会员。</w:t>
      </w:r>
    </w:p>
    <w:p w14:paraId="69EF73EC">
      <w:pPr>
        <w:pStyle w:val="17"/>
        <w:bidi w:val="0"/>
        <w:jc w:val="center"/>
        <w:rPr>
          <w:rFonts w:hint="eastAsia" w:ascii="仿宋" w:hAnsi="仿宋" w:eastAsia="仿宋" w:cs="仿宋"/>
          <w:sz w:val="30"/>
          <w:szCs w:val="30"/>
        </w:rPr>
      </w:pPr>
      <w:r>
        <w:rPr>
          <w:rFonts w:hint="eastAsia" w:ascii="仿宋" w:hAnsi="仿宋" w:eastAsia="仿宋" w:cs="仿宋"/>
          <w:b/>
          <w:bCs/>
          <w:sz w:val="30"/>
          <w:szCs w:val="30"/>
        </w:rPr>
        <w:t>第八章  卫生和检疫</w:t>
      </w:r>
    </w:p>
    <w:p w14:paraId="465CCE8D">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第三十七条 </w:t>
      </w:r>
      <w:r>
        <w:rPr>
          <w:rFonts w:hint="eastAsia" w:ascii="仿宋" w:hAnsi="仿宋" w:eastAsia="仿宋" w:cs="仿宋"/>
          <w:sz w:val="30"/>
          <w:szCs w:val="30"/>
        </w:rPr>
        <w:t xml:space="preserve"> 信鸽协会和会员要自觉做好信鸽训养卫生和检疫工作，经常清扫鸽舍、定期作防疫清洗和消毒、定时训放赛鸽、定期接种疫苗。</w:t>
      </w:r>
    </w:p>
    <w:p w14:paraId="27D76992">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第三十八条</w:t>
      </w:r>
      <w:r>
        <w:rPr>
          <w:rFonts w:hint="eastAsia" w:ascii="仿宋" w:hAnsi="仿宋" w:eastAsia="仿宋" w:cs="仿宋"/>
          <w:sz w:val="30"/>
          <w:szCs w:val="30"/>
        </w:rPr>
        <w:t>  搭建鸽舍、鸽棚要按照市政规划和信鸽协会的规定。</w:t>
      </w:r>
    </w:p>
    <w:p w14:paraId="7FCF7938">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第三十九条</w:t>
      </w:r>
      <w:r>
        <w:rPr>
          <w:rFonts w:hint="eastAsia" w:ascii="仿宋" w:hAnsi="仿宋" w:eastAsia="仿宋" w:cs="仿宋"/>
          <w:sz w:val="30"/>
          <w:szCs w:val="30"/>
        </w:rPr>
        <w:t>  引进和输出信鸽，必须到国家动植物检疫部门办理手续。</w:t>
      </w:r>
    </w:p>
    <w:p w14:paraId="54C46A73">
      <w:pPr>
        <w:pStyle w:val="17"/>
        <w:bidi w:val="0"/>
        <w:jc w:val="center"/>
        <w:rPr>
          <w:rFonts w:hint="eastAsia" w:ascii="仿宋" w:hAnsi="仿宋" w:eastAsia="仿宋" w:cs="仿宋"/>
          <w:sz w:val="30"/>
          <w:szCs w:val="30"/>
        </w:rPr>
      </w:pPr>
      <w:r>
        <w:rPr>
          <w:rFonts w:hint="eastAsia" w:ascii="仿宋" w:hAnsi="仿宋" w:eastAsia="仿宋" w:cs="仿宋"/>
          <w:b/>
          <w:bCs/>
          <w:sz w:val="30"/>
          <w:szCs w:val="30"/>
        </w:rPr>
        <w:t>第九章  奖励与处罚</w:t>
      </w:r>
    </w:p>
    <w:p w14:paraId="24A8F7D5">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第四十条 </w:t>
      </w:r>
      <w:r>
        <w:rPr>
          <w:rFonts w:hint="eastAsia" w:ascii="仿宋" w:hAnsi="仿宋" w:eastAsia="仿宋" w:cs="仿宋"/>
          <w:sz w:val="30"/>
          <w:szCs w:val="30"/>
        </w:rPr>
        <w:t xml:space="preserve"> 对信鸽事业有突出贡献的协会、单位和个人，由中国信鸽协会报请国家体育总局给予表彰和奖励。</w:t>
      </w:r>
    </w:p>
    <w:p w14:paraId="0F761CC5">
      <w:pPr>
        <w:pStyle w:val="17"/>
        <w:bidi w:val="0"/>
        <w:rPr>
          <w:rFonts w:hint="eastAsia" w:ascii="仿宋" w:hAnsi="仿宋" w:eastAsia="仿宋" w:cs="仿宋"/>
          <w:sz w:val="30"/>
          <w:szCs w:val="30"/>
        </w:rPr>
      </w:pPr>
      <w:r>
        <w:rPr>
          <w:rFonts w:hint="eastAsia" w:ascii="仿宋" w:hAnsi="仿宋" w:eastAsia="仿宋" w:cs="仿宋"/>
          <w:b/>
          <w:bCs/>
          <w:sz w:val="30"/>
          <w:szCs w:val="30"/>
        </w:rPr>
        <w:t>　　第四十一条 </w:t>
      </w:r>
      <w:r>
        <w:rPr>
          <w:rFonts w:hint="eastAsia" w:ascii="仿宋" w:hAnsi="仿宋" w:eastAsia="仿宋" w:cs="仿宋"/>
          <w:sz w:val="30"/>
          <w:szCs w:val="30"/>
        </w:rPr>
        <w:t xml:space="preserve"> 从事信鸽活动的经营性组织违反规定，有下列情形之一的，各级信鸽协会可以根据情节轻重分别予以警告、通报批评和依法取缔比赛、取消其会员资格的处罚：</w:t>
      </w:r>
    </w:p>
    <w:p w14:paraId="5E68442C">
      <w:pPr>
        <w:pStyle w:val="17"/>
        <w:bidi w:val="0"/>
        <w:rPr>
          <w:rFonts w:hint="eastAsia" w:ascii="仿宋" w:hAnsi="仿宋" w:eastAsia="仿宋" w:cs="仿宋"/>
          <w:sz w:val="30"/>
          <w:szCs w:val="30"/>
        </w:rPr>
      </w:pPr>
      <w:r>
        <w:rPr>
          <w:rFonts w:hint="eastAsia" w:ascii="仿宋" w:hAnsi="仿宋" w:eastAsia="仿宋" w:cs="仿宋"/>
          <w:sz w:val="30"/>
          <w:szCs w:val="30"/>
        </w:rPr>
        <w:t>　　（一）未经体育行政部门批准，从事信鸽竞赛及活动；</w:t>
      </w:r>
    </w:p>
    <w:p w14:paraId="30A50D25">
      <w:pPr>
        <w:pStyle w:val="17"/>
        <w:bidi w:val="0"/>
        <w:rPr>
          <w:rFonts w:hint="eastAsia" w:ascii="仿宋" w:hAnsi="仿宋" w:eastAsia="仿宋" w:cs="仿宋"/>
          <w:sz w:val="30"/>
          <w:szCs w:val="30"/>
        </w:rPr>
      </w:pPr>
      <w:r>
        <w:rPr>
          <w:rFonts w:hint="eastAsia" w:ascii="仿宋" w:hAnsi="仿宋" w:eastAsia="仿宋" w:cs="仿宋"/>
          <w:sz w:val="30"/>
          <w:szCs w:val="30"/>
        </w:rPr>
        <w:t>　　（二）从事与章程载明的宗旨和目的不一致的活动；</w:t>
      </w:r>
    </w:p>
    <w:p w14:paraId="63AF2757">
      <w:pPr>
        <w:pStyle w:val="17"/>
        <w:bidi w:val="0"/>
        <w:rPr>
          <w:rFonts w:hint="eastAsia" w:ascii="仿宋" w:hAnsi="仿宋" w:eastAsia="仿宋" w:cs="仿宋"/>
          <w:sz w:val="30"/>
          <w:szCs w:val="30"/>
        </w:rPr>
      </w:pPr>
      <w:r>
        <w:rPr>
          <w:rFonts w:hint="eastAsia" w:ascii="仿宋" w:hAnsi="仿宋" w:eastAsia="仿宋" w:cs="仿宋"/>
          <w:sz w:val="30"/>
          <w:szCs w:val="30"/>
        </w:rPr>
        <w:t>　　（三）以举办比赛及活动名义谋取暴利，弄虚作假，损害会员利益；</w:t>
      </w:r>
    </w:p>
    <w:p w14:paraId="1FF3BCC1">
      <w:pPr>
        <w:pStyle w:val="17"/>
        <w:bidi w:val="0"/>
        <w:rPr>
          <w:rFonts w:hint="eastAsia" w:ascii="仿宋" w:hAnsi="仿宋" w:eastAsia="仿宋" w:cs="仿宋"/>
          <w:sz w:val="30"/>
          <w:szCs w:val="30"/>
        </w:rPr>
      </w:pPr>
      <w:r>
        <w:rPr>
          <w:rFonts w:hint="eastAsia" w:ascii="仿宋" w:hAnsi="仿宋" w:eastAsia="仿宋" w:cs="仿宋"/>
          <w:sz w:val="30"/>
          <w:szCs w:val="30"/>
        </w:rPr>
        <w:t>　　（四）从事非法经营活动，扰乱信鸽活动正常秩序。</w:t>
      </w:r>
    </w:p>
    <w:p w14:paraId="4B3696B2">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第四十二条  </w:t>
      </w:r>
      <w:r>
        <w:rPr>
          <w:rFonts w:hint="eastAsia" w:ascii="仿宋" w:hAnsi="仿宋" w:eastAsia="仿宋" w:cs="仿宋"/>
          <w:sz w:val="30"/>
          <w:szCs w:val="30"/>
        </w:rPr>
        <w:t>裁判员违反规定，有下列情形之一的，各级信鸽协会可以根据情节轻重分别给予警告，取消该次比赛裁判资格，停止裁判工作两年，撤消裁判技术等级称号并停止终身裁判工作。</w:t>
      </w:r>
    </w:p>
    <w:p w14:paraId="0657D83D">
      <w:pPr>
        <w:pStyle w:val="17"/>
        <w:bidi w:val="0"/>
        <w:rPr>
          <w:rFonts w:hint="eastAsia" w:ascii="仿宋" w:hAnsi="仿宋" w:eastAsia="仿宋" w:cs="仿宋"/>
          <w:sz w:val="30"/>
          <w:szCs w:val="30"/>
        </w:rPr>
      </w:pPr>
      <w:r>
        <w:rPr>
          <w:rFonts w:hint="eastAsia" w:ascii="仿宋" w:hAnsi="仿宋" w:eastAsia="仿宋" w:cs="仿宋"/>
          <w:sz w:val="30"/>
          <w:szCs w:val="30"/>
        </w:rPr>
        <w:t>　　（一）未经批准擅自参加比赛的裁判工作；</w:t>
      </w:r>
    </w:p>
    <w:p w14:paraId="718B5D52">
      <w:pPr>
        <w:pStyle w:val="17"/>
        <w:bidi w:val="0"/>
        <w:rPr>
          <w:rFonts w:hint="eastAsia" w:ascii="仿宋" w:hAnsi="仿宋" w:eastAsia="仿宋" w:cs="仿宋"/>
          <w:sz w:val="30"/>
          <w:szCs w:val="30"/>
        </w:rPr>
      </w:pPr>
      <w:r>
        <w:rPr>
          <w:rFonts w:hint="eastAsia" w:ascii="仿宋" w:hAnsi="仿宋" w:eastAsia="仿宋" w:cs="仿宋"/>
          <w:sz w:val="30"/>
          <w:szCs w:val="30"/>
        </w:rPr>
        <w:t>　　（二）在赛区工作期间不遵守纪律、执法不公、妨碍公正执法；</w:t>
      </w:r>
    </w:p>
    <w:p w14:paraId="297767E2">
      <w:pPr>
        <w:pStyle w:val="17"/>
        <w:bidi w:val="0"/>
        <w:rPr>
          <w:rFonts w:hint="eastAsia" w:ascii="仿宋" w:hAnsi="仿宋" w:eastAsia="仿宋" w:cs="仿宋"/>
          <w:sz w:val="30"/>
          <w:szCs w:val="30"/>
        </w:rPr>
      </w:pPr>
      <w:r>
        <w:rPr>
          <w:rFonts w:hint="eastAsia" w:ascii="仿宋" w:hAnsi="仿宋" w:eastAsia="仿宋" w:cs="仿宋"/>
          <w:sz w:val="30"/>
          <w:szCs w:val="30"/>
        </w:rPr>
        <w:t>　　（三）在比赛执裁中有明显错误，造成不良影响。</w:t>
      </w:r>
    </w:p>
    <w:p w14:paraId="3B03409E">
      <w:pPr>
        <w:pStyle w:val="17"/>
        <w:bidi w:val="0"/>
        <w:rPr>
          <w:rFonts w:hint="eastAsia" w:ascii="仿宋" w:hAnsi="仿宋" w:eastAsia="仿宋" w:cs="仿宋"/>
          <w:sz w:val="30"/>
          <w:szCs w:val="30"/>
        </w:rPr>
      </w:pPr>
      <w:r>
        <w:rPr>
          <w:rFonts w:hint="eastAsia" w:ascii="仿宋" w:hAnsi="仿宋" w:eastAsia="仿宋" w:cs="仿宋"/>
          <w:sz w:val="30"/>
          <w:szCs w:val="30"/>
        </w:rPr>
        <w:t>　　对临场裁判员的处罚由竞赛委员会根据当时情况决定。停止裁判工作两年、撤消裁判技术等级称号并终身停止裁判工作的处罚，由竞赛委员会报该裁判员审批单位批准，由审批单位发出通报。</w:t>
      </w:r>
    </w:p>
    <w:p w14:paraId="4A460597">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第四十三条  </w:t>
      </w:r>
      <w:r>
        <w:rPr>
          <w:rFonts w:hint="eastAsia" w:ascii="仿宋" w:hAnsi="仿宋" w:eastAsia="仿宋" w:cs="仿宋"/>
          <w:sz w:val="30"/>
          <w:szCs w:val="30"/>
        </w:rPr>
        <w:t>从事信鸽活动的单位和个人违反规定有下列情形之一的，各级信鸽协会可以视情节轻重分别给予警告、通报批评及取消其会员资格的处罚：</w:t>
      </w:r>
    </w:p>
    <w:p w14:paraId="012E3DBF">
      <w:pPr>
        <w:pStyle w:val="17"/>
        <w:numPr>
          <w:ilvl w:val="0"/>
          <w:numId w:val="2"/>
        </w:numPr>
        <w:bidi w:val="0"/>
        <w:ind w:left="480" w:leftChars="0" w:firstLine="0" w:firstLineChars="0"/>
        <w:rPr>
          <w:rFonts w:hint="eastAsia" w:ascii="仿宋" w:hAnsi="仿宋" w:eastAsia="仿宋" w:cs="仿宋"/>
          <w:sz w:val="30"/>
          <w:szCs w:val="30"/>
        </w:rPr>
      </w:pPr>
      <w:r>
        <w:rPr>
          <w:rFonts w:hint="eastAsia" w:ascii="仿宋" w:hAnsi="仿宋" w:eastAsia="仿宋" w:cs="仿宋"/>
          <w:sz w:val="30"/>
          <w:szCs w:val="30"/>
        </w:rPr>
        <w:t>发布和刊登未经批准和无有效证明文件的广告；</w:t>
      </w:r>
    </w:p>
    <w:p w14:paraId="2FA3C704">
      <w:pPr>
        <w:pStyle w:val="17"/>
        <w:numPr>
          <w:ilvl w:val="0"/>
          <w:numId w:val="2"/>
        </w:numPr>
        <w:bidi w:val="0"/>
        <w:ind w:left="480" w:leftChars="0" w:firstLine="0" w:firstLineChars="0"/>
        <w:rPr>
          <w:rFonts w:hint="eastAsia" w:ascii="仿宋" w:hAnsi="仿宋" w:eastAsia="仿宋" w:cs="仿宋"/>
          <w:sz w:val="30"/>
          <w:szCs w:val="30"/>
        </w:rPr>
      </w:pPr>
      <w:r>
        <w:rPr>
          <w:rFonts w:hint="eastAsia" w:ascii="仿宋" w:hAnsi="仿宋" w:eastAsia="仿宋" w:cs="仿宋"/>
          <w:sz w:val="30"/>
          <w:szCs w:val="30"/>
        </w:rPr>
        <w:t>未经批准擅自参加在国外举办的信鸽比赛和活</w:t>
      </w:r>
      <w:r>
        <w:rPr>
          <w:rFonts w:hint="eastAsia" w:ascii="仿宋" w:hAnsi="仿宋" w:eastAsia="仿宋" w:cs="仿宋"/>
          <w:sz w:val="30"/>
          <w:szCs w:val="30"/>
          <w:lang w:val="en-US" w:eastAsia="zh-CN"/>
        </w:rPr>
        <w:t>动；</w:t>
      </w:r>
      <w:bookmarkStart w:id="0" w:name="_GoBack"/>
      <w:bookmarkEnd w:id="0"/>
    </w:p>
    <w:p w14:paraId="257EDC28">
      <w:pPr>
        <w:pStyle w:val="17"/>
        <w:numPr>
          <w:ilvl w:val="0"/>
          <w:numId w:val="2"/>
        </w:numPr>
        <w:bidi w:val="0"/>
        <w:ind w:left="480" w:leftChars="0" w:firstLine="0" w:firstLineChars="0"/>
        <w:rPr>
          <w:rFonts w:hint="eastAsia" w:ascii="仿宋" w:hAnsi="仿宋" w:eastAsia="仿宋" w:cs="仿宋"/>
          <w:sz w:val="30"/>
          <w:szCs w:val="30"/>
        </w:rPr>
      </w:pPr>
      <w:r>
        <w:rPr>
          <w:rFonts w:hint="eastAsia" w:ascii="仿宋" w:hAnsi="仿宋" w:eastAsia="仿宋" w:cs="仿宋"/>
          <w:sz w:val="30"/>
          <w:szCs w:val="30"/>
        </w:rPr>
        <w:t>未经批准擅自订制和使用特比环及协会其它用环。 </w:t>
      </w:r>
    </w:p>
    <w:p w14:paraId="1A870FB1">
      <w:pPr>
        <w:pStyle w:val="17"/>
        <w:bidi w:val="0"/>
        <w:jc w:val="center"/>
        <w:rPr>
          <w:rFonts w:hint="eastAsia" w:ascii="仿宋" w:hAnsi="仿宋" w:eastAsia="仿宋" w:cs="仿宋"/>
          <w:sz w:val="30"/>
          <w:szCs w:val="30"/>
        </w:rPr>
      </w:pPr>
      <w:r>
        <w:rPr>
          <w:rFonts w:hint="eastAsia" w:ascii="仿宋" w:hAnsi="仿宋" w:eastAsia="仿宋" w:cs="仿宋"/>
          <w:b/>
          <w:bCs/>
          <w:sz w:val="30"/>
          <w:szCs w:val="30"/>
        </w:rPr>
        <w:t>第十章  附  则</w:t>
      </w:r>
    </w:p>
    <w:p w14:paraId="1814772B">
      <w:pPr>
        <w:pStyle w:val="17"/>
        <w:bidi w:val="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b/>
          <w:bCs/>
          <w:sz w:val="30"/>
          <w:szCs w:val="30"/>
        </w:rPr>
        <w:t> 第四十四条</w:t>
      </w:r>
      <w:r>
        <w:rPr>
          <w:rFonts w:hint="eastAsia" w:ascii="仿宋" w:hAnsi="仿宋" w:eastAsia="仿宋" w:cs="仿宋"/>
          <w:sz w:val="30"/>
          <w:szCs w:val="30"/>
        </w:rPr>
        <w:t>  各级信鸽协会可以依据本办法制定相应的管理办法。</w:t>
      </w:r>
    </w:p>
    <w:p w14:paraId="79DA4AC5">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  第四十五条</w:t>
      </w:r>
      <w:r>
        <w:rPr>
          <w:rFonts w:hint="eastAsia" w:ascii="仿宋" w:hAnsi="仿宋" w:eastAsia="仿宋" w:cs="仿宋"/>
          <w:sz w:val="30"/>
          <w:szCs w:val="30"/>
        </w:rPr>
        <w:t>  本办法实施前已从事信鸽活动的单位和个人，应在本办法颁布之日起一年内到相应一级体育行政部门和信鸽协会补办手续。</w:t>
      </w:r>
    </w:p>
    <w:p w14:paraId="5925820C">
      <w:pPr>
        <w:pStyle w:val="17"/>
        <w:bidi w:val="0"/>
        <w:rPr>
          <w:rFonts w:hint="eastAsia" w:ascii="仿宋" w:hAnsi="仿宋" w:eastAsia="仿宋" w:cs="仿宋"/>
          <w:sz w:val="30"/>
          <w:szCs w:val="30"/>
        </w:rPr>
      </w:pPr>
      <w:r>
        <w:rPr>
          <w:rFonts w:hint="eastAsia" w:ascii="仿宋" w:hAnsi="仿宋" w:eastAsia="仿宋" w:cs="仿宋"/>
          <w:sz w:val="30"/>
          <w:szCs w:val="30"/>
        </w:rPr>
        <w:t>         </w:t>
      </w:r>
      <w:r>
        <w:rPr>
          <w:rFonts w:hint="eastAsia" w:ascii="仿宋" w:hAnsi="仿宋" w:eastAsia="仿宋" w:cs="仿宋"/>
          <w:b/>
          <w:bCs/>
          <w:sz w:val="30"/>
          <w:szCs w:val="30"/>
        </w:rPr>
        <w:t xml:space="preserve">第四十六条  </w:t>
      </w:r>
      <w:r>
        <w:rPr>
          <w:rFonts w:hint="eastAsia" w:ascii="仿宋" w:hAnsi="仿宋" w:eastAsia="仿宋" w:cs="仿宋"/>
          <w:sz w:val="30"/>
          <w:szCs w:val="30"/>
        </w:rPr>
        <w:t>本办法自颁布之日起执行。</w:t>
      </w:r>
    </w:p>
    <w:p w14:paraId="3D159174">
      <w:pPr>
        <w:pStyle w:val="17"/>
        <w:bidi w:val="0"/>
        <w:rPr>
          <w:rFonts w:hint="eastAsia" w:ascii="仿宋" w:hAnsi="仿宋" w:eastAsia="仿宋" w:cs="仿宋"/>
          <w:sz w:val="32"/>
          <w:szCs w:val="32"/>
          <w:lang w:val="en-US" w:eastAsia="zh-CN"/>
        </w:rPr>
      </w:pPr>
    </w:p>
    <w:sectPr>
      <w:headerReference r:id="rId3" w:type="default"/>
      <w:footerReference r:id="rId4" w:type="default"/>
      <w:pgSz w:w="11906" w:h="16838"/>
      <w:pgMar w:top="1417" w:right="1247" w:bottom="1417" w:left="124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MingLiUfalt">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41F5">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E9720D">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FE9720D">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482F0">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B78DC"/>
    <w:multiLevelType w:val="singleLevel"/>
    <w:tmpl w:val="111B78DC"/>
    <w:lvl w:ilvl="0" w:tentative="0">
      <w:start w:val="1"/>
      <w:numFmt w:val="chineseCounting"/>
      <w:suff w:val="nothing"/>
      <w:lvlText w:val="（%1）"/>
      <w:lvlJc w:val="left"/>
      <w:pPr>
        <w:ind w:left="480" w:leftChars="0" w:firstLine="0" w:firstLineChars="0"/>
      </w:pPr>
      <w:rPr>
        <w:rFonts w:hint="eastAsia"/>
      </w:rPr>
    </w:lvl>
  </w:abstractNum>
  <w:abstractNum w:abstractNumId="1">
    <w:nsid w:val="41035C72"/>
    <w:multiLevelType w:val="singleLevel"/>
    <w:tmpl w:val="41035C72"/>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xNjUzMGE3ZjcxMDNlNmZkYWY2MDU1OGUyOTk1MmYifQ=="/>
  </w:docVars>
  <w:rsids>
    <w:rsidRoot w:val="00172A27"/>
    <w:rsid w:val="00167B05"/>
    <w:rsid w:val="002445F1"/>
    <w:rsid w:val="00CD425B"/>
    <w:rsid w:val="00DD315A"/>
    <w:rsid w:val="017605D9"/>
    <w:rsid w:val="017E5745"/>
    <w:rsid w:val="01CD28EA"/>
    <w:rsid w:val="023B102B"/>
    <w:rsid w:val="024076C3"/>
    <w:rsid w:val="029A6BF0"/>
    <w:rsid w:val="033668D8"/>
    <w:rsid w:val="04091E4B"/>
    <w:rsid w:val="040E2AC5"/>
    <w:rsid w:val="044E0013"/>
    <w:rsid w:val="045C3180"/>
    <w:rsid w:val="047F723D"/>
    <w:rsid w:val="04AE7877"/>
    <w:rsid w:val="05052C5B"/>
    <w:rsid w:val="052E0BF4"/>
    <w:rsid w:val="056B282D"/>
    <w:rsid w:val="062D0413"/>
    <w:rsid w:val="062D10F4"/>
    <w:rsid w:val="06955AE2"/>
    <w:rsid w:val="07711587"/>
    <w:rsid w:val="08104153"/>
    <w:rsid w:val="087059E3"/>
    <w:rsid w:val="08BE4E29"/>
    <w:rsid w:val="09F429CD"/>
    <w:rsid w:val="0A053411"/>
    <w:rsid w:val="0B8075A8"/>
    <w:rsid w:val="0BEA43DD"/>
    <w:rsid w:val="0C281F69"/>
    <w:rsid w:val="0C3F090E"/>
    <w:rsid w:val="0CC77D00"/>
    <w:rsid w:val="0D0E5602"/>
    <w:rsid w:val="0D1E223B"/>
    <w:rsid w:val="0D3B12BE"/>
    <w:rsid w:val="0DFB64CD"/>
    <w:rsid w:val="0E2A3F84"/>
    <w:rsid w:val="0E712227"/>
    <w:rsid w:val="0F2A5FCB"/>
    <w:rsid w:val="0F706763"/>
    <w:rsid w:val="0F7144D4"/>
    <w:rsid w:val="0F8F150E"/>
    <w:rsid w:val="0FAA1D99"/>
    <w:rsid w:val="0FC12A7E"/>
    <w:rsid w:val="11160A34"/>
    <w:rsid w:val="11AB5F65"/>
    <w:rsid w:val="11EF4CC3"/>
    <w:rsid w:val="123628BF"/>
    <w:rsid w:val="12376794"/>
    <w:rsid w:val="126B6B71"/>
    <w:rsid w:val="1337349D"/>
    <w:rsid w:val="136E0C36"/>
    <w:rsid w:val="137137FE"/>
    <w:rsid w:val="14465F8D"/>
    <w:rsid w:val="14AC167F"/>
    <w:rsid w:val="14F24E72"/>
    <w:rsid w:val="15157BD4"/>
    <w:rsid w:val="1527021D"/>
    <w:rsid w:val="15433D8A"/>
    <w:rsid w:val="15605CAC"/>
    <w:rsid w:val="15B41A29"/>
    <w:rsid w:val="15B956B2"/>
    <w:rsid w:val="15C60296"/>
    <w:rsid w:val="15E9568B"/>
    <w:rsid w:val="171B024F"/>
    <w:rsid w:val="17A74BBA"/>
    <w:rsid w:val="17E04089"/>
    <w:rsid w:val="17FC1337"/>
    <w:rsid w:val="18644C8F"/>
    <w:rsid w:val="18D6383D"/>
    <w:rsid w:val="192561AE"/>
    <w:rsid w:val="197B09FE"/>
    <w:rsid w:val="19C03692"/>
    <w:rsid w:val="19DA62BC"/>
    <w:rsid w:val="1B322765"/>
    <w:rsid w:val="1BC75B16"/>
    <w:rsid w:val="1CD14921"/>
    <w:rsid w:val="1E710D9F"/>
    <w:rsid w:val="1E7726CB"/>
    <w:rsid w:val="1E9D17C1"/>
    <w:rsid w:val="1FD0736A"/>
    <w:rsid w:val="20664E3A"/>
    <w:rsid w:val="20C572B5"/>
    <w:rsid w:val="21654FE0"/>
    <w:rsid w:val="21CF6193"/>
    <w:rsid w:val="227E4A47"/>
    <w:rsid w:val="229677D4"/>
    <w:rsid w:val="23A277FD"/>
    <w:rsid w:val="24054B4E"/>
    <w:rsid w:val="24084B3E"/>
    <w:rsid w:val="242A1C90"/>
    <w:rsid w:val="242F014B"/>
    <w:rsid w:val="25AB5DB2"/>
    <w:rsid w:val="26C477F4"/>
    <w:rsid w:val="270C060F"/>
    <w:rsid w:val="27155751"/>
    <w:rsid w:val="27A85FF9"/>
    <w:rsid w:val="27DE6800"/>
    <w:rsid w:val="283226F6"/>
    <w:rsid w:val="283C587B"/>
    <w:rsid w:val="285E3D61"/>
    <w:rsid w:val="291B7D7B"/>
    <w:rsid w:val="2951385E"/>
    <w:rsid w:val="29A57BC4"/>
    <w:rsid w:val="29C8343C"/>
    <w:rsid w:val="29D65B5D"/>
    <w:rsid w:val="29EB7816"/>
    <w:rsid w:val="2A2E16F6"/>
    <w:rsid w:val="2A584975"/>
    <w:rsid w:val="2A73695F"/>
    <w:rsid w:val="2AAD14A8"/>
    <w:rsid w:val="2AC0019F"/>
    <w:rsid w:val="2ACF7706"/>
    <w:rsid w:val="2B0A6071"/>
    <w:rsid w:val="2BCC3CB4"/>
    <w:rsid w:val="2BEF4E3B"/>
    <w:rsid w:val="2C4961DB"/>
    <w:rsid w:val="2C5A4DEE"/>
    <w:rsid w:val="2C76161F"/>
    <w:rsid w:val="2CD56CDD"/>
    <w:rsid w:val="2CE02073"/>
    <w:rsid w:val="2D3A4195"/>
    <w:rsid w:val="2D413A77"/>
    <w:rsid w:val="2D534C70"/>
    <w:rsid w:val="2E6D4595"/>
    <w:rsid w:val="2E6E2B67"/>
    <w:rsid w:val="2E741D2D"/>
    <w:rsid w:val="301D32F9"/>
    <w:rsid w:val="30AF3041"/>
    <w:rsid w:val="315C6566"/>
    <w:rsid w:val="32C378EA"/>
    <w:rsid w:val="33782A85"/>
    <w:rsid w:val="337A58FB"/>
    <w:rsid w:val="33C3119B"/>
    <w:rsid w:val="34C34EBB"/>
    <w:rsid w:val="34C74BA0"/>
    <w:rsid w:val="350D68FE"/>
    <w:rsid w:val="35B00DC2"/>
    <w:rsid w:val="362C224F"/>
    <w:rsid w:val="36407D2B"/>
    <w:rsid w:val="36E11E0F"/>
    <w:rsid w:val="37637D7F"/>
    <w:rsid w:val="381E44F7"/>
    <w:rsid w:val="394D2DA8"/>
    <w:rsid w:val="39605422"/>
    <w:rsid w:val="39763160"/>
    <w:rsid w:val="398048E2"/>
    <w:rsid w:val="3A081345"/>
    <w:rsid w:val="3B1A2E0B"/>
    <w:rsid w:val="3BCC56A6"/>
    <w:rsid w:val="3C032591"/>
    <w:rsid w:val="3C1D1479"/>
    <w:rsid w:val="3C3D7C54"/>
    <w:rsid w:val="3CD825B8"/>
    <w:rsid w:val="3D1D5F3C"/>
    <w:rsid w:val="3E05290B"/>
    <w:rsid w:val="3E0A76D0"/>
    <w:rsid w:val="3EF70BE8"/>
    <w:rsid w:val="3F802BE7"/>
    <w:rsid w:val="3F8123C2"/>
    <w:rsid w:val="3FCF4628"/>
    <w:rsid w:val="40312D8E"/>
    <w:rsid w:val="40A77842"/>
    <w:rsid w:val="40E6225C"/>
    <w:rsid w:val="412B12FB"/>
    <w:rsid w:val="41412BA9"/>
    <w:rsid w:val="415D5C35"/>
    <w:rsid w:val="418847E7"/>
    <w:rsid w:val="41D30A86"/>
    <w:rsid w:val="428F02CB"/>
    <w:rsid w:val="42E0171C"/>
    <w:rsid w:val="431B24E0"/>
    <w:rsid w:val="436F5E44"/>
    <w:rsid w:val="43D441A9"/>
    <w:rsid w:val="444E3DF3"/>
    <w:rsid w:val="44B823BD"/>
    <w:rsid w:val="44FB5DA3"/>
    <w:rsid w:val="45533857"/>
    <w:rsid w:val="4581731F"/>
    <w:rsid w:val="45B31466"/>
    <w:rsid w:val="460F6D0E"/>
    <w:rsid w:val="466D4F15"/>
    <w:rsid w:val="46B75B2E"/>
    <w:rsid w:val="47005FDD"/>
    <w:rsid w:val="471F3991"/>
    <w:rsid w:val="4757780E"/>
    <w:rsid w:val="47620AC6"/>
    <w:rsid w:val="4834330C"/>
    <w:rsid w:val="484316BC"/>
    <w:rsid w:val="48C2020D"/>
    <w:rsid w:val="48DB0F3D"/>
    <w:rsid w:val="48F14EB5"/>
    <w:rsid w:val="48FE28A6"/>
    <w:rsid w:val="490B762B"/>
    <w:rsid w:val="492726C9"/>
    <w:rsid w:val="49754D35"/>
    <w:rsid w:val="4A554A78"/>
    <w:rsid w:val="4A7162AD"/>
    <w:rsid w:val="4AAC3281"/>
    <w:rsid w:val="4AAD0FA6"/>
    <w:rsid w:val="4AB37AF2"/>
    <w:rsid w:val="4AE02827"/>
    <w:rsid w:val="4B6C12E7"/>
    <w:rsid w:val="4BA25D60"/>
    <w:rsid w:val="4BA8378D"/>
    <w:rsid w:val="4C54571C"/>
    <w:rsid w:val="4C757715"/>
    <w:rsid w:val="4C8A0DA6"/>
    <w:rsid w:val="4C9D0173"/>
    <w:rsid w:val="4CC528E0"/>
    <w:rsid w:val="4D0C71B8"/>
    <w:rsid w:val="4DA005A6"/>
    <w:rsid w:val="4DCE07DA"/>
    <w:rsid w:val="4DD477E3"/>
    <w:rsid w:val="4DE72E92"/>
    <w:rsid w:val="4DF934AA"/>
    <w:rsid w:val="4E234FD1"/>
    <w:rsid w:val="4EA14B57"/>
    <w:rsid w:val="4EFB4CDF"/>
    <w:rsid w:val="4F452455"/>
    <w:rsid w:val="4F4977F9"/>
    <w:rsid w:val="4F542753"/>
    <w:rsid w:val="4F763EF9"/>
    <w:rsid w:val="4F866500"/>
    <w:rsid w:val="4FC65CDC"/>
    <w:rsid w:val="4FC75704"/>
    <w:rsid w:val="50911E4B"/>
    <w:rsid w:val="511857B7"/>
    <w:rsid w:val="51337656"/>
    <w:rsid w:val="51CE60A7"/>
    <w:rsid w:val="51E37A9A"/>
    <w:rsid w:val="51EC5CB3"/>
    <w:rsid w:val="52403D3B"/>
    <w:rsid w:val="52573A9A"/>
    <w:rsid w:val="526F0307"/>
    <w:rsid w:val="52C63DB6"/>
    <w:rsid w:val="548A19B2"/>
    <w:rsid w:val="55275125"/>
    <w:rsid w:val="552D5CB8"/>
    <w:rsid w:val="55305F98"/>
    <w:rsid w:val="554D1108"/>
    <w:rsid w:val="55524C5C"/>
    <w:rsid w:val="557F57BE"/>
    <w:rsid w:val="55AB1786"/>
    <w:rsid w:val="563120E4"/>
    <w:rsid w:val="573744BA"/>
    <w:rsid w:val="57C97CF6"/>
    <w:rsid w:val="582470CB"/>
    <w:rsid w:val="58322EA7"/>
    <w:rsid w:val="583A3A2F"/>
    <w:rsid w:val="587B7AE4"/>
    <w:rsid w:val="58EC50AA"/>
    <w:rsid w:val="596671F9"/>
    <w:rsid w:val="59676C79"/>
    <w:rsid w:val="59810F2C"/>
    <w:rsid w:val="59D03BB6"/>
    <w:rsid w:val="5A494C76"/>
    <w:rsid w:val="5A6A1F06"/>
    <w:rsid w:val="5AB230DC"/>
    <w:rsid w:val="5B8405EF"/>
    <w:rsid w:val="5CB13FC6"/>
    <w:rsid w:val="5CB55E25"/>
    <w:rsid w:val="5D4821BF"/>
    <w:rsid w:val="5D920C77"/>
    <w:rsid w:val="5E435D5B"/>
    <w:rsid w:val="5E5353A4"/>
    <w:rsid w:val="5E744C63"/>
    <w:rsid w:val="5EA1343E"/>
    <w:rsid w:val="5EB95DB0"/>
    <w:rsid w:val="5ED66385"/>
    <w:rsid w:val="5F1020E1"/>
    <w:rsid w:val="5F225D05"/>
    <w:rsid w:val="5F596AE1"/>
    <w:rsid w:val="5FAF674C"/>
    <w:rsid w:val="5FD7597F"/>
    <w:rsid w:val="600C3DE7"/>
    <w:rsid w:val="60542072"/>
    <w:rsid w:val="609D0CEB"/>
    <w:rsid w:val="60DE6F99"/>
    <w:rsid w:val="60E26F22"/>
    <w:rsid w:val="614F04C5"/>
    <w:rsid w:val="61530D71"/>
    <w:rsid w:val="61C16B1C"/>
    <w:rsid w:val="6202775C"/>
    <w:rsid w:val="623A6BB1"/>
    <w:rsid w:val="62F70700"/>
    <w:rsid w:val="631D16F2"/>
    <w:rsid w:val="631D7A64"/>
    <w:rsid w:val="64030F9C"/>
    <w:rsid w:val="645975D9"/>
    <w:rsid w:val="64F622E8"/>
    <w:rsid w:val="652E4408"/>
    <w:rsid w:val="65393A14"/>
    <w:rsid w:val="66877162"/>
    <w:rsid w:val="67345CD4"/>
    <w:rsid w:val="67B60764"/>
    <w:rsid w:val="688C7788"/>
    <w:rsid w:val="692A78CC"/>
    <w:rsid w:val="699F2EE9"/>
    <w:rsid w:val="69E8698A"/>
    <w:rsid w:val="69EC58BB"/>
    <w:rsid w:val="69F30635"/>
    <w:rsid w:val="6A066FE8"/>
    <w:rsid w:val="6A793230"/>
    <w:rsid w:val="6A7D62B1"/>
    <w:rsid w:val="6AA51B3D"/>
    <w:rsid w:val="6B053BD4"/>
    <w:rsid w:val="6B293054"/>
    <w:rsid w:val="6B731782"/>
    <w:rsid w:val="6B757FE5"/>
    <w:rsid w:val="6B8711F0"/>
    <w:rsid w:val="6C17292B"/>
    <w:rsid w:val="6C855111"/>
    <w:rsid w:val="6CC43C56"/>
    <w:rsid w:val="6D11596D"/>
    <w:rsid w:val="6D3F3877"/>
    <w:rsid w:val="6D574E77"/>
    <w:rsid w:val="6D8D7AB9"/>
    <w:rsid w:val="6DE94229"/>
    <w:rsid w:val="6E065814"/>
    <w:rsid w:val="6E292877"/>
    <w:rsid w:val="6E501533"/>
    <w:rsid w:val="6E5B7FDA"/>
    <w:rsid w:val="6F24076C"/>
    <w:rsid w:val="6FA21211"/>
    <w:rsid w:val="6FB97C2B"/>
    <w:rsid w:val="704B6959"/>
    <w:rsid w:val="71182359"/>
    <w:rsid w:val="720974D8"/>
    <w:rsid w:val="72CD7AA0"/>
    <w:rsid w:val="72D92FA9"/>
    <w:rsid w:val="72E71F0E"/>
    <w:rsid w:val="72ED6D1C"/>
    <w:rsid w:val="73B95CA3"/>
    <w:rsid w:val="73EE0B55"/>
    <w:rsid w:val="7428537F"/>
    <w:rsid w:val="74891244"/>
    <w:rsid w:val="74B565C6"/>
    <w:rsid w:val="75897248"/>
    <w:rsid w:val="758D2975"/>
    <w:rsid w:val="75956D5D"/>
    <w:rsid w:val="765B458E"/>
    <w:rsid w:val="76C10AE2"/>
    <w:rsid w:val="76DC5CF2"/>
    <w:rsid w:val="76EA3D59"/>
    <w:rsid w:val="775B2C37"/>
    <w:rsid w:val="775D17E4"/>
    <w:rsid w:val="77964572"/>
    <w:rsid w:val="77B237A0"/>
    <w:rsid w:val="78BC5604"/>
    <w:rsid w:val="7A1B142D"/>
    <w:rsid w:val="7A695942"/>
    <w:rsid w:val="7A744C50"/>
    <w:rsid w:val="7B6F4DC8"/>
    <w:rsid w:val="7B7C49EB"/>
    <w:rsid w:val="7C064D25"/>
    <w:rsid w:val="7C45697E"/>
    <w:rsid w:val="7C4A2F2C"/>
    <w:rsid w:val="7C4C21EB"/>
    <w:rsid w:val="7D2B6E0F"/>
    <w:rsid w:val="7E097F98"/>
    <w:rsid w:val="7E5F5E8A"/>
    <w:rsid w:val="7E6138CA"/>
    <w:rsid w:val="7E62273E"/>
    <w:rsid w:val="7E6416AA"/>
    <w:rsid w:val="7E833AAE"/>
    <w:rsid w:val="7E9B406E"/>
    <w:rsid w:val="7F170FF8"/>
    <w:rsid w:val="7F442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36"/>
      <w:szCs w:val="36"/>
      <w:lang w:val="en-US" w:eastAsia="zh-CN" w:bidi="ar"/>
    </w:rPr>
  </w:style>
  <w:style w:type="paragraph" w:styleId="7">
    <w:name w:val="heading 3"/>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27"/>
      <w:szCs w:val="27"/>
      <w:lang w:val="en-US" w:eastAsia="zh-CN" w:bidi="ar"/>
    </w:rPr>
  </w:style>
  <w:style w:type="paragraph" w:styleId="8">
    <w:name w:val="heading 4"/>
    <w:basedOn w:val="1"/>
    <w:next w:val="1"/>
    <w:autoRedefine/>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9">
    <w:name w:val="heading 5"/>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20"/>
      <w:szCs w:val="20"/>
      <w:lang w:val="en-US" w:eastAsia="zh-CN" w:bidi="ar"/>
    </w:rPr>
  </w:style>
  <w:style w:type="character" w:default="1" w:styleId="21">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header"/>
    <w:basedOn w:val="1"/>
    <w:next w:val="3"/>
    <w:autoRedefine/>
    <w:qFormat/>
    <w:uiPriority w:val="0"/>
    <w:pPr>
      <w:pBdr>
        <w:bottom w:val="single" w:color="auto" w:sz="6" w:space="1"/>
      </w:pBdr>
      <w:tabs>
        <w:tab w:val="center" w:pos="4153"/>
        <w:tab w:val="right" w:pos="8306"/>
      </w:tabs>
      <w:snapToGrid w:val="0"/>
      <w:jc w:val="center"/>
    </w:pPr>
    <w:rPr>
      <w:sz w:val="18"/>
      <w:szCs w:val="18"/>
    </w:rPr>
  </w:style>
  <w:style w:type="paragraph" w:styleId="3">
    <w:name w:val="footer"/>
    <w:basedOn w:val="1"/>
    <w:next w:val="4"/>
    <w:autoRedefine/>
    <w:qFormat/>
    <w:uiPriority w:val="0"/>
    <w:pPr>
      <w:tabs>
        <w:tab w:val="center" w:pos="4153"/>
        <w:tab w:val="right" w:pos="8306"/>
      </w:tabs>
      <w:snapToGrid w:val="0"/>
      <w:jc w:val="left"/>
    </w:pPr>
    <w:rPr>
      <w:sz w:val="18"/>
      <w:szCs w:val="18"/>
    </w:rPr>
  </w:style>
  <w:style w:type="paragraph" w:styleId="4">
    <w:name w:val="caption"/>
    <w:next w:val="1"/>
    <w:unhideWhenUsed/>
    <w:qFormat/>
    <w:uiPriority w:val="0"/>
    <w:pPr>
      <w:widowControl w:val="0"/>
      <w:spacing w:beforeLines="0" w:afterLines="0"/>
      <w:jc w:val="both"/>
    </w:pPr>
    <w:rPr>
      <w:rFonts w:hint="default" w:ascii="Arial" w:hAnsi="Arial" w:eastAsia="黑体" w:cs="Times New Roman"/>
      <w:spacing w:val="20"/>
      <w:kern w:val="2"/>
      <w:sz w:val="20"/>
      <w:szCs w:val="22"/>
      <w:lang w:val="en-US" w:eastAsia="zh-CN" w:bidi="ar-SA"/>
    </w:rPr>
  </w:style>
  <w:style w:type="paragraph" w:styleId="10">
    <w:name w:val="Normal Indent"/>
    <w:basedOn w:val="1"/>
    <w:autoRedefine/>
    <w:qFormat/>
    <w:uiPriority w:val="99"/>
    <w:pPr>
      <w:spacing w:line="300" w:lineRule="auto"/>
      <w:ind w:firstLine="482" w:firstLineChars="200"/>
    </w:pPr>
    <w:rPr>
      <w:rFonts w:ascii="宋体" w:cs="宋体"/>
      <w:kern w:val="0"/>
      <w:sz w:val="24"/>
      <w:szCs w:val="24"/>
      <w:lang w:val="zh-CN"/>
    </w:rPr>
  </w:style>
  <w:style w:type="paragraph" w:styleId="11">
    <w:name w:val="Body Text"/>
    <w:basedOn w:val="1"/>
    <w:autoRedefine/>
    <w:qFormat/>
    <w:uiPriority w:val="0"/>
    <w:pPr>
      <w:spacing w:after="120"/>
    </w:pPr>
    <w:rPr>
      <w:szCs w:val="22"/>
    </w:rPr>
  </w:style>
  <w:style w:type="paragraph" w:styleId="12">
    <w:name w:val="Body Text Indent"/>
    <w:basedOn w:val="1"/>
    <w:next w:val="10"/>
    <w:autoRedefine/>
    <w:qFormat/>
    <w:uiPriority w:val="0"/>
    <w:pPr>
      <w:ind w:firstLine="600" w:firstLineChars="200"/>
    </w:pPr>
    <w:rPr>
      <w:szCs w:val="24"/>
    </w:rPr>
  </w:style>
  <w:style w:type="paragraph" w:styleId="13">
    <w:name w:val="toc 5"/>
    <w:basedOn w:val="1"/>
    <w:next w:val="1"/>
    <w:autoRedefine/>
    <w:qFormat/>
    <w:uiPriority w:val="0"/>
    <w:pPr>
      <w:ind w:left="800" w:leftChars="800"/>
    </w:pPr>
    <w:rPr>
      <w:rFonts w:ascii="Times New Roman" w:hAnsi="Times New Roman"/>
    </w:rPr>
  </w:style>
  <w:style w:type="paragraph" w:styleId="14">
    <w:name w:val="Plain Text"/>
    <w:basedOn w:val="1"/>
    <w:autoRedefine/>
    <w:qFormat/>
    <w:uiPriority w:val="0"/>
    <w:rPr>
      <w:rFonts w:ascii="宋体" w:hAnsi="Courier New" w:cs="Courier New"/>
      <w:szCs w:val="21"/>
    </w:rPr>
  </w:style>
  <w:style w:type="paragraph" w:styleId="15">
    <w:name w:val="table of figures"/>
    <w:basedOn w:val="16"/>
    <w:next w:val="16"/>
    <w:autoRedefine/>
    <w:unhideWhenUsed/>
    <w:qFormat/>
    <w:uiPriority w:val="99"/>
    <w:pPr>
      <w:ind w:left="200" w:leftChars="200" w:hanging="200" w:hangingChars="200"/>
    </w:pPr>
  </w:style>
  <w:style w:type="paragraph" w:customStyle="1" w:styleId="16">
    <w:name w:val="正文 New New New New New New New New New New New New New New New New New New New New New New New New New New New New New New New New New New New New New New New New New New New New New New New New New New New New New New New New New New New New"/>
    <w:next w:val="15"/>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styleId="17">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8">
    <w:name w:val="Title"/>
    <w:basedOn w:val="1"/>
    <w:autoRedefine/>
    <w:qFormat/>
    <w:uiPriority w:val="0"/>
    <w:pPr>
      <w:wordWrap w:val="0"/>
      <w:spacing w:before="150" w:beforeAutospacing="0" w:line="270" w:lineRule="atLeast"/>
      <w:jc w:val="left"/>
    </w:pPr>
    <w:rPr>
      <w:kern w:val="0"/>
      <w:lang w:val="en-US" w:eastAsia="zh-CN" w:bidi="ar"/>
    </w:rPr>
  </w:style>
  <w:style w:type="paragraph" w:styleId="19">
    <w:name w:val="Body Text First Indent 2"/>
    <w:basedOn w:val="12"/>
    <w:next w:val="1"/>
    <w:autoRedefine/>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character" w:styleId="22">
    <w:name w:val="Strong"/>
    <w:basedOn w:val="21"/>
    <w:autoRedefine/>
    <w:qFormat/>
    <w:uiPriority w:val="0"/>
    <w:rPr>
      <w:b/>
      <w:bCs/>
    </w:rPr>
  </w:style>
  <w:style w:type="character" w:styleId="23">
    <w:name w:val="FollowedHyperlink"/>
    <w:basedOn w:val="21"/>
    <w:autoRedefine/>
    <w:qFormat/>
    <w:uiPriority w:val="0"/>
    <w:rPr>
      <w:color w:val="212121"/>
      <w:u w:val="none"/>
    </w:rPr>
  </w:style>
  <w:style w:type="character" w:styleId="24">
    <w:name w:val="Emphasis"/>
    <w:basedOn w:val="21"/>
    <w:autoRedefine/>
    <w:qFormat/>
    <w:uiPriority w:val="0"/>
  </w:style>
  <w:style w:type="character" w:styleId="25">
    <w:name w:val="HTML Definition"/>
    <w:basedOn w:val="21"/>
    <w:autoRedefine/>
    <w:qFormat/>
    <w:uiPriority w:val="0"/>
  </w:style>
  <w:style w:type="character" w:styleId="26">
    <w:name w:val="HTML Acronym"/>
    <w:basedOn w:val="21"/>
    <w:autoRedefine/>
    <w:qFormat/>
    <w:uiPriority w:val="0"/>
  </w:style>
  <w:style w:type="character" w:styleId="27">
    <w:name w:val="HTML Variable"/>
    <w:basedOn w:val="21"/>
    <w:autoRedefine/>
    <w:qFormat/>
    <w:uiPriority w:val="0"/>
  </w:style>
  <w:style w:type="character" w:styleId="28">
    <w:name w:val="Hyperlink"/>
    <w:basedOn w:val="21"/>
    <w:autoRedefine/>
    <w:qFormat/>
    <w:uiPriority w:val="0"/>
    <w:rPr>
      <w:color w:val="212121"/>
      <w:u w:val="none"/>
    </w:rPr>
  </w:style>
  <w:style w:type="character" w:styleId="29">
    <w:name w:val="HTML Code"/>
    <w:basedOn w:val="21"/>
    <w:autoRedefine/>
    <w:qFormat/>
    <w:uiPriority w:val="0"/>
    <w:rPr>
      <w:rFonts w:hint="default" w:ascii="monospace" w:hAnsi="monospace" w:eastAsia="monospace" w:cs="monospace"/>
      <w:sz w:val="21"/>
      <w:szCs w:val="21"/>
    </w:rPr>
  </w:style>
  <w:style w:type="character" w:styleId="30">
    <w:name w:val="HTML Cite"/>
    <w:basedOn w:val="21"/>
    <w:autoRedefine/>
    <w:qFormat/>
    <w:uiPriority w:val="0"/>
  </w:style>
  <w:style w:type="character" w:styleId="31">
    <w:name w:val="HTML Keyboard"/>
    <w:basedOn w:val="21"/>
    <w:autoRedefine/>
    <w:qFormat/>
    <w:uiPriority w:val="0"/>
    <w:rPr>
      <w:rFonts w:hint="default" w:ascii="monospace" w:hAnsi="monospace" w:eastAsia="monospace" w:cs="monospace"/>
      <w:sz w:val="21"/>
      <w:szCs w:val="21"/>
    </w:rPr>
  </w:style>
  <w:style w:type="character" w:styleId="32">
    <w:name w:val="HTML Sample"/>
    <w:basedOn w:val="21"/>
    <w:autoRedefine/>
    <w:qFormat/>
    <w:uiPriority w:val="0"/>
    <w:rPr>
      <w:rFonts w:ascii="monospace" w:hAnsi="monospace" w:eastAsia="monospace" w:cs="monospace"/>
      <w:sz w:val="21"/>
      <w:szCs w:val="21"/>
    </w:rPr>
  </w:style>
  <w:style w:type="character" w:customStyle="1" w:styleId="33">
    <w:name w:val="xian"/>
    <w:basedOn w:val="21"/>
    <w:autoRedefine/>
    <w:qFormat/>
    <w:uiPriority w:val="0"/>
  </w:style>
  <w:style w:type="character" w:customStyle="1" w:styleId="34">
    <w:name w:val="rm_play"/>
    <w:basedOn w:val="21"/>
    <w:autoRedefine/>
    <w:qFormat/>
    <w:uiPriority w:val="0"/>
  </w:style>
  <w:style w:type="character" w:customStyle="1" w:styleId="35">
    <w:name w:val="rm_play_show"/>
    <w:basedOn w:val="21"/>
    <w:autoRedefine/>
    <w:qFormat/>
    <w:uiPriority w:val="0"/>
    <w:rPr>
      <w:vanish/>
    </w:rPr>
  </w:style>
  <w:style w:type="character" w:customStyle="1" w:styleId="36">
    <w:name w:val="active"/>
    <w:basedOn w:val="21"/>
    <w:autoRedefine/>
    <w:qFormat/>
    <w:uiPriority w:val="0"/>
    <w:rPr>
      <w:color w:val="D23939"/>
      <w:shd w:val="clear" w:fill="FFFFFF"/>
    </w:rPr>
  </w:style>
  <w:style w:type="character" w:customStyle="1" w:styleId="37">
    <w:name w:val="font"/>
    <w:basedOn w:val="21"/>
    <w:autoRedefine/>
    <w:qFormat/>
    <w:uiPriority w:val="0"/>
  </w:style>
  <w:style w:type="character" w:customStyle="1" w:styleId="38">
    <w:name w:val="font1"/>
    <w:basedOn w:val="21"/>
    <w:autoRedefine/>
    <w:qFormat/>
    <w:uiPriority w:val="0"/>
  </w:style>
  <w:style w:type="character" w:customStyle="1" w:styleId="39">
    <w:name w:val="hover13"/>
    <w:basedOn w:val="21"/>
    <w:autoRedefine/>
    <w:qFormat/>
    <w:uiPriority w:val="0"/>
    <w:rPr>
      <w:color w:val="025291"/>
    </w:rPr>
  </w:style>
  <w:style w:type="character" w:customStyle="1" w:styleId="40">
    <w:name w:val="noline"/>
    <w:basedOn w:val="21"/>
    <w:autoRedefine/>
    <w:qFormat/>
    <w:uiPriority w:val="0"/>
  </w:style>
  <w:style w:type="character" w:customStyle="1" w:styleId="41">
    <w:name w:val="place"/>
    <w:basedOn w:val="21"/>
    <w:autoRedefine/>
    <w:qFormat/>
    <w:uiPriority w:val="0"/>
    <w:rPr>
      <w:rFonts w:hint="eastAsia" w:ascii="微软雅黑" w:hAnsi="微软雅黑" w:eastAsia="微软雅黑" w:cs="微软雅黑"/>
      <w:color w:val="888888"/>
      <w:sz w:val="25"/>
      <w:szCs w:val="25"/>
    </w:rPr>
  </w:style>
  <w:style w:type="character" w:customStyle="1" w:styleId="42">
    <w:name w:val="place1"/>
    <w:basedOn w:val="21"/>
    <w:autoRedefine/>
    <w:qFormat/>
    <w:uiPriority w:val="0"/>
  </w:style>
  <w:style w:type="character" w:customStyle="1" w:styleId="43">
    <w:name w:val="place2"/>
    <w:basedOn w:val="21"/>
    <w:autoRedefine/>
    <w:qFormat/>
    <w:uiPriority w:val="0"/>
  </w:style>
  <w:style w:type="character" w:customStyle="1" w:styleId="44">
    <w:name w:val="place3"/>
    <w:basedOn w:val="21"/>
    <w:autoRedefine/>
    <w:qFormat/>
    <w:uiPriority w:val="0"/>
  </w:style>
  <w:style w:type="character" w:customStyle="1" w:styleId="45">
    <w:name w:val="laypage_curr"/>
    <w:basedOn w:val="21"/>
    <w:autoRedefine/>
    <w:qFormat/>
    <w:uiPriority w:val="0"/>
    <w:rPr>
      <w:color w:val="FFFDF4"/>
      <w:shd w:val="clear" w:fill="0B67A6"/>
    </w:rPr>
  </w:style>
  <w:style w:type="character" w:customStyle="1" w:styleId="46">
    <w:name w:val="hover14"/>
    <w:basedOn w:val="21"/>
    <w:autoRedefine/>
    <w:qFormat/>
    <w:uiPriority w:val="0"/>
    <w:rPr>
      <w:color w:val="025291"/>
    </w:rPr>
  </w:style>
  <w:style w:type="character" w:customStyle="1" w:styleId="47">
    <w:name w:val="hover15"/>
    <w:basedOn w:val="21"/>
    <w:autoRedefine/>
    <w:qFormat/>
    <w:uiPriority w:val="0"/>
    <w:rPr>
      <w:color w:val="025291"/>
    </w:rPr>
  </w:style>
  <w:style w:type="character" w:customStyle="1" w:styleId="48">
    <w:name w:val="gwds_more1"/>
    <w:basedOn w:val="21"/>
    <w:autoRedefine/>
    <w:qFormat/>
    <w:uiPriority w:val="0"/>
  </w:style>
  <w:style w:type="character" w:customStyle="1" w:styleId="49">
    <w:name w:val="post_wemedia_info1"/>
    <w:basedOn w:val="21"/>
    <w:autoRedefine/>
    <w:qFormat/>
    <w:uiPriority w:val="0"/>
  </w:style>
  <w:style w:type="character" w:customStyle="1" w:styleId="50">
    <w:name w:val="or"/>
    <w:basedOn w:val="21"/>
    <w:autoRedefine/>
    <w:qFormat/>
    <w:uiPriority w:val="0"/>
    <w:rPr>
      <w:rFonts w:ascii="Arial" w:hAnsi="Arial" w:cs="Arial"/>
      <w:i/>
      <w:iCs/>
      <w:color w:val="9B9C9D"/>
      <w:shd w:val="clear" w:fill="FFFFFF"/>
    </w:rPr>
  </w:style>
  <w:style w:type="character" w:customStyle="1" w:styleId="51">
    <w:name w:val="cur"/>
    <w:basedOn w:val="21"/>
    <w:autoRedefine/>
    <w:qFormat/>
    <w:uiPriority w:val="0"/>
    <w:rPr>
      <w:color w:val="FFFFFF"/>
      <w:shd w:val="clear" w:fill="0692CF"/>
    </w:rPr>
  </w:style>
  <w:style w:type="character" w:customStyle="1" w:styleId="52">
    <w:name w:val="gdfz"/>
    <w:basedOn w:val="21"/>
    <w:autoRedefine/>
    <w:qFormat/>
    <w:uiPriority w:val="0"/>
  </w:style>
  <w:style w:type="character" w:customStyle="1" w:styleId="53">
    <w:name w:val="t2"/>
    <w:basedOn w:val="21"/>
    <w:autoRedefine/>
    <w:qFormat/>
    <w:uiPriority w:val="0"/>
  </w:style>
  <w:style w:type="character" w:customStyle="1" w:styleId="54">
    <w:name w:val="txt"/>
    <w:basedOn w:val="21"/>
    <w:autoRedefine/>
    <w:qFormat/>
    <w:uiPriority w:val="0"/>
    <w:rPr>
      <w:sz w:val="24"/>
      <w:szCs w:val="24"/>
    </w:rPr>
  </w:style>
  <w:style w:type="character" w:customStyle="1" w:styleId="55">
    <w:name w:val="txt1"/>
    <w:basedOn w:val="21"/>
    <w:autoRedefine/>
    <w:qFormat/>
    <w:uiPriority w:val="0"/>
  </w:style>
  <w:style w:type="character" w:customStyle="1" w:styleId="56">
    <w:name w:val="l1"/>
    <w:basedOn w:val="21"/>
    <w:autoRedefine/>
    <w:qFormat/>
    <w:uiPriority w:val="0"/>
  </w:style>
  <w:style w:type="character" w:customStyle="1" w:styleId="57">
    <w:name w:val="i_arrow"/>
    <w:basedOn w:val="21"/>
    <w:autoRedefine/>
    <w:qFormat/>
    <w:uiPriority w:val="0"/>
    <w:rPr>
      <w:sz w:val="22"/>
      <w:szCs w:val="22"/>
    </w:rPr>
  </w:style>
  <w:style w:type="character" w:customStyle="1" w:styleId="58">
    <w:name w:val="t4"/>
    <w:basedOn w:val="21"/>
    <w:autoRedefine/>
    <w:qFormat/>
    <w:uiPriority w:val="0"/>
  </w:style>
  <w:style w:type="character" w:customStyle="1" w:styleId="59">
    <w:name w:val="ma-left"/>
    <w:basedOn w:val="21"/>
    <w:autoRedefine/>
    <w:qFormat/>
    <w:uiPriority w:val="0"/>
    <w:rPr>
      <w:shd w:val="clear" w:fill="FFFFFF"/>
    </w:rPr>
  </w:style>
  <w:style w:type="paragraph" w:customStyle="1" w:styleId="60">
    <w:name w:val="clear"/>
    <w:basedOn w:val="1"/>
    <w:autoRedefine/>
    <w:qFormat/>
    <w:uiPriority w:val="0"/>
    <w:pPr>
      <w:jc w:val="left"/>
    </w:pPr>
    <w:rPr>
      <w:kern w:val="0"/>
      <w:lang w:val="en-US" w:eastAsia="zh-CN" w:bidi="ar"/>
    </w:rPr>
  </w:style>
  <w:style w:type="character" w:customStyle="1" w:styleId="61">
    <w:name w:val="i_name"/>
    <w:basedOn w:val="21"/>
    <w:autoRedefine/>
    <w:qFormat/>
    <w:uiPriority w:val="0"/>
  </w:style>
  <w:style w:type="character" w:customStyle="1" w:styleId="62">
    <w:name w:val="sp"/>
    <w:basedOn w:val="21"/>
    <w:autoRedefine/>
    <w:qFormat/>
    <w:uiPriority w:val="0"/>
    <w:rPr>
      <w:color w:val="DDDDDF"/>
    </w:rPr>
  </w:style>
  <w:style w:type="character" w:customStyle="1" w:styleId="63">
    <w:name w:val="l7"/>
    <w:basedOn w:val="21"/>
    <w:autoRedefine/>
    <w:qFormat/>
    <w:uiPriority w:val="0"/>
  </w:style>
  <w:style w:type="character" w:customStyle="1" w:styleId="64">
    <w:name w:val="t12"/>
    <w:basedOn w:val="21"/>
    <w:autoRedefine/>
    <w:qFormat/>
    <w:uiPriority w:val="0"/>
  </w:style>
  <w:style w:type="character" w:customStyle="1" w:styleId="65">
    <w:name w:val="jt"/>
    <w:basedOn w:val="21"/>
    <w:autoRedefine/>
    <w:qFormat/>
    <w:uiPriority w:val="0"/>
  </w:style>
  <w:style w:type="character" w:customStyle="1" w:styleId="66">
    <w:name w:val="t3"/>
    <w:basedOn w:val="21"/>
    <w:autoRedefine/>
    <w:qFormat/>
    <w:uiPriority w:val="0"/>
  </w:style>
  <w:style w:type="character" w:customStyle="1" w:styleId="67">
    <w:name w:val="before2"/>
    <w:basedOn w:val="21"/>
    <w:autoRedefine/>
    <w:qFormat/>
    <w:uiPriority w:val="0"/>
  </w:style>
  <w:style w:type="character" w:customStyle="1" w:styleId="68">
    <w:name w:val="ico_firefox"/>
    <w:basedOn w:val="21"/>
    <w:autoRedefine/>
    <w:qFormat/>
    <w:uiPriority w:val="0"/>
  </w:style>
  <w:style w:type="character" w:customStyle="1" w:styleId="69">
    <w:name w:val="ico_uc"/>
    <w:basedOn w:val="21"/>
    <w:autoRedefine/>
    <w:qFormat/>
    <w:uiPriority w:val="0"/>
  </w:style>
  <w:style w:type="character" w:customStyle="1" w:styleId="70">
    <w:name w:val="move_btn2"/>
    <w:basedOn w:val="21"/>
    <w:autoRedefine/>
    <w:qFormat/>
    <w:uiPriority w:val="0"/>
  </w:style>
  <w:style w:type="character" w:customStyle="1" w:styleId="71">
    <w:name w:val="pf"/>
    <w:basedOn w:val="21"/>
    <w:autoRedefine/>
    <w:qFormat/>
    <w:uiPriority w:val="0"/>
  </w:style>
  <w:style w:type="character" w:customStyle="1" w:styleId="72">
    <w:name w:val="yz"/>
    <w:basedOn w:val="21"/>
    <w:autoRedefine/>
    <w:qFormat/>
    <w:uiPriority w:val="0"/>
  </w:style>
  <w:style w:type="character" w:customStyle="1" w:styleId="73">
    <w:name w:val="bh"/>
    <w:basedOn w:val="21"/>
    <w:autoRedefine/>
    <w:qFormat/>
    <w:uiPriority w:val="0"/>
  </w:style>
  <w:style w:type="character" w:customStyle="1" w:styleId="74">
    <w:name w:val="zgyh2"/>
    <w:basedOn w:val="21"/>
    <w:autoRedefine/>
    <w:qFormat/>
    <w:uiPriority w:val="0"/>
  </w:style>
  <w:style w:type="character" w:customStyle="1" w:styleId="75">
    <w:name w:val="l2"/>
    <w:basedOn w:val="21"/>
    <w:autoRedefine/>
    <w:qFormat/>
    <w:uiPriority w:val="0"/>
  </w:style>
  <w:style w:type="character" w:customStyle="1" w:styleId="76">
    <w:name w:val="after"/>
    <w:basedOn w:val="21"/>
    <w:autoRedefine/>
    <w:qFormat/>
    <w:uiPriority w:val="0"/>
  </w:style>
  <w:style w:type="character" w:customStyle="1" w:styleId="77">
    <w:name w:val="l3"/>
    <w:basedOn w:val="21"/>
    <w:autoRedefine/>
    <w:qFormat/>
    <w:uiPriority w:val="0"/>
  </w:style>
  <w:style w:type="character" w:customStyle="1" w:styleId="78">
    <w:name w:val="l6"/>
    <w:basedOn w:val="21"/>
    <w:autoRedefine/>
    <w:qFormat/>
    <w:uiPriority w:val="0"/>
  </w:style>
  <w:style w:type="character" w:customStyle="1" w:styleId="79">
    <w:name w:val="l4"/>
    <w:basedOn w:val="21"/>
    <w:autoRedefine/>
    <w:qFormat/>
    <w:uiPriority w:val="0"/>
  </w:style>
  <w:style w:type="character" w:customStyle="1" w:styleId="80">
    <w:name w:val="l5"/>
    <w:basedOn w:val="21"/>
    <w:autoRedefine/>
    <w:qFormat/>
    <w:uiPriority w:val="0"/>
  </w:style>
  <w:style w:type="character" w:customStyle="1" w:styleId="81">
    <w:name w:val="l8"/>
    <w:basedOn w:val="21"/>
    <w:autoRedefine/>
    <w:qFormat/>
    <w:uiPriority w:val="0"/>
  </w:style>
  <w:style w:type="character" w:customStyle="1" w:styleId="82">
    <w:name w:val="js"/>
    <w:basedOn w:val="21"/>
    <w:autoRedefine/>
    <w:qFormat/>
    <w:uiPriority w:val="0"/>
  </w:style>
  <w:style w:type="character" w:customStyle="1" w:styleId="83">
    <w:name w:val="icons-svg8"/>
    <w:basedOn w:val="21"/>
    <w:autoRedefine/>
    <w:qFormat/>
    <w:uiPriority w:val="0"/>
  </w:style>
  <w:style w:type="character" w:customStyle="1" w:styleId="84">
    <w:name w:val="i_yl"/>
    <w:basedOn w:val="21"/>
    <w:autoRedefine/>
    <w:qFormat/>
    <w:uiPriority w:val="0"/>
    <w:rPr>
      <w:color w:val="11A6EA"/>
      <w:bdr w:val="single" w:color="11A6EA" w:sz="6" w:space="0"/>
    </w:rPr>
  </w:style>
  <w:style w:type="character" w:customStyle="1" w:styleId="85">
    <w:name w:val="ms"/>
    <w:basedOn w:val="21"/>
    <w:autoRedefine/>
    <w:qFormat/>
    <w:uiPriority w:val="0"/>
  </w:style>
  <w:style w:type="character" w:customStyle="1" w:styleId="86">
    <w:name w:val="viewhot2"/>
    <w:basedOn w:val="21"/>
    <w:autoRedefine/>
    <w:qFormat/>
    <w:uiPriority w:val="0"/>
  </w:style>
  <w:style w:type="character" w:customStyle="1" w:styleId="87">
    <w:name w:val="s_p"/>
    <w:basedOn w:val="21"/>
    <w:autoRedefine/>
    <w:qFormat/>
    <w:uiPriority w:val="0"/>
    <w:rPr>
      <w:shd w:val="clear" w:fill="6A6B6D"/>
    </w:rPr>
  </w:style>
  <w:style w:type="character" w:customStyle="1" w:styleId="88">
    <w:name w:val="hover50"/>
    <w:basedOn w:val="21"/>
    <w:autoRedefine/>
    <w:qFormat/>
    <w:uiPriority w:val="0"/>
    <w:rPr>
      <w:color w:val="FFFFFF"/>
      <w:u w:val="none"/>
      <w:shd w:val="clear" w:fill="FB504D"/>
    </w:rPr>
  </w:style>
  <w:style w:type="character" w:customStyle="1" w:styleId="89">
    <w:name w:val="hx"/>
    <w:basedOn w:val="21"/>
    <w:autoRedefine/>
    <w:qFormat/>
    <w:uiPriority w:val="0"/>
  </w:style>
  <w:style w:type="paragraph" w:customStyle="1" w:styleId="90">
    <w:name w:val="wd220"/>
    <w:basedOn w:val="1"/>
    <w:autoRedefine/>
    <w:qFormat/>
    <w:uiPriority w:val="0"/>
    <w:pPr>
      <w:jc w:val="left"/>
    </w:pPr>
    <w:rPr>
      <w:kern w:val="0"/>
      <w:lang w:val="en-US" w:eastAsia="zh-CN" w:bidi="ar"/>
    </w:rPr>
  </w:style>
  <w:style w:type="character" w:customStyle="1" w:styleId="91">
    <w:name w:val="viewhot4"/>
    <w:basedOn w:val="21"/>
    <w:autoRedefine/>
    <w:qFormat/>
    <w:uiPriority w:val="0"/>
  </w:style>
  <w:style w:type="character" w:customStyle="1" w:styleId="92">
    <w:name w:val="line"/>
    <w:basedOn w:val="21"/>
    <w:autoRedefine/>
    <w:qFormat/>
    <w:uiPriority w:val="0"/>
    <w:rPr>
      <w:sz w:val="0"/>
      <w:szCs w:val="0"/>
    </w:rPr>
  </w:style>
  <w:style w:type="character" w:customStyle="1" w:styleId="93">
    <w:name w:val="viewhot1"/>
    <w:basedOn w:val="21"/>
    <w:autoRedefine/>
    <w:qFormat/>
    <w:uiPriority w:val="0"/>
  </w:style>
  <w:style w:type="character" w:customStyle="1" w:styleId="94">
    <w:name w:val="viewhot3"/>
    <w:basedOn w:val="21"/>
    <w:autoRedefine/>
    <w:qFormat/>
    <w:uiPriority w:val="0"/>
  </w:style>
  <w:style w:type="character" w:customStyle="1" w:styleId="95">
    <w:name w:val="viewhot5"/>
    <w:basedOn w:val="21"/>
    <w:autoRedefine/>
    <w:qFormat/>
    <w:uiPriority w:val="0"/>
  </w:style>
  <w:style w:type="character" w:customStyle="1" w:styleId="96">
    <w:name w:val="zx"/>
    <w:basedOn w:val="21"/>
    <w:autoRedefine/>
    <w:qFormat/>
    <w:uiPriority w:val="0"/>
  </w:style>
  <w:style w:type="character" w:customStyle="1" w:styleId="97">
    <w:name w:val="top"/>
    <w:basedOn w:val="21"/>
    <w:autoRedefine/>
    <w:qFormat/>
    <w:uiPriority w:val="0"/>
    <w:rPr>
      <w:shd w:val="clear" w:fill="B80100"/>
    </w:rPr>
  </w:style>
  <w:style w:type="character" w:customStyle="1" w:styleId="98">
    <w:name w:val="ma-top"/>
    <w:basedOn w:val="21"/>
    <w:autoRedefine/>
    <w:qFormat/>
    <w:uiPriority w:val="0"/>
    <w:rPr>
      <w:shd w:val="clear" w:fill="FFFFFF"/>
    </w:rPr>
  </w:style>
  <w:style w:type="character" w:customStyle="1" w:styleId="99">
    <w:name w:val="s"/>
    <w:basedOn w:val="21"/>
    <w:autoRedefine/>
    <w:qFormat/>
    <w:uiPriority w:val="0"/>
    <w:rPr>
      <w:color w:val="CC0000"/>
      <w:u w:val="single"/>
    </w:rPr>
  </w:style>
  <w:style w:type="character" w:customStyle="1" w:styleId="100">
    <w:name w:val="s1"/>
    <w:basedOn w:val="21"/>
    <w:autoRedefine/>
    <w:qFormat/>
    <w:uiPriority w:val="0"/>
    <w:rPr>
      <w:color w:val="CC0000"/>
      <w:u w:val="single"/>
    </w:rPr>
  </w:style>
  <w:style w:type="character" w:customStyle="1" w:styleId="101">
    <w:name w:val="dy"/>
    <w:basedOn w:val="21"/>
    <w:autoRedefine/>
    <w:qFormat/>
    <w:uiPriority w:val="0"/>
  </w:style>
  <w:style w:type="character" w:customStyle="1" w:styleId="102">
    <w:name w:val="ny"/>
    <w:basedOn w:val="21"/>
    <w:autoRedefine/>
    <w:qFormat/>
    <w:uiPriority w:val="0"/>
  </w:style>
  <w:style w:type="character" w:customStyle="1" w:styleId="103">
    <w:name w:val="end_hj"/>
    <w:basedOn w:val="21"/>
    <w:autoRedefine/>
    <w:qFormat/>
    <w:uiPriority w:val="0"/>
  </w:style>
  <w:style w:type="character" w:customStyle="1" w:styleId="104">
    <w:name w:val="nb"/>
    <w:basedOn w:val="21"/>
    <w:autoRedefine/>
    <w:qFormat/>
    <w:uiPriority w:val="0"/>
  </w:style>
  <w:style w:type="character" w:customStyle="1" w:styleId="105">
    <w:name w:val="zs"/>
    <w:basedOn w:val="21"/>
    <w:autoRedefine/>
    <w:qFormat/>
    <w:uiPriority w:val="0"/>
  </w:style>
  <w:style w:type="character" w:customStyle="1" w:styleId="106">
    <w:name w:val="pa"/>
    <w:basedOn w:val="21"/>
    <w:autoRedefine/>
    <w:qFormat/>
    <w:uiPriority w:val="0"/>
  </w:style>
  <w:style w:type="paragraph" w:customStyle="1" w:styleId="107">
    <w:name w:val="doc_desc"/>
    <w:basedOn w:val="1"/>
    <w:autoRedefine/>
    <w:qFormat/>
    <w:uiPriority w:val="0"/>
    <w:pPr>
      <w:spacing w:before="90" w:beforeAutospacing="0" w:line="360" w:lineRule="atLeast"/>
      <w:jc w:val="left"/>
    </w:pPr>
    <w:rPr>
      <w:color w:val="999999"/>
      <w:kern w:val="0"/>
      <w:lang w:val="en-US" w:eastAsia="zh-CN" w:bidi="ar"/>
    </w:rPr>
  </w:style>
  <w:style w:type="character" w:customStyle="1" w:styleId="108">
    <w:name w:val="bankicon"/>
    <w:basedOn w:val="21"/>
    <w:autoRedefine/>
    <w:qFormat/>
    <w:uiPriority w:val="0"/>
  </w:style>
  <w:style w:type="character" w:customStyle="1" w:styleId="109">
    <w:name w:val="bankname"/>
    <w:basedOn w:val="21"/>
    <w:autoRedefine/>
    <w:qFormat/>
    <w:uiPriority w:val="0"/>
    <w:rPr>
      <w:color w:val="FFFFFF"/>
      <w:shd w:val="clear" w:fill="548BD4"/>
    </w:rPr>
  </w:style>
  <w:style w:type="character" w:customStyle="1" w:styleId="110">
    <w:name w:val="gd"/>
    <w:basedOn w:val="21"/>
    <w:autoRedefine/>
    <w:qFormat/>
    <w:uiPriority w:val="0"/>
  </w:style>
  <w:style w:type="character" w:customStyle="1" w:styleId="111">
    <w:name w:val="sz"/>
    <w:basedOn w:val="21"/>
    <w:autoRedefine/>
    <w:qFormat/>
    <w:uiPriority w:val="0"/>
  </w:style>
  <w:style w:type="character" w:customStyle="1" w:styleId="112">
    <w:name w:val="xy"/>
    <w:basedOn w:val="21"/>
    <w:autoRedefine/>
    <w:qFormat/>
    <w:uiPriority w:val="0"/>
  </w:style>
  <w:style w:type="character" w:customStyle="1" w:styleId="113">
    <w:name w:val="bj"/>
    <w:basedOn w:val="21"/>
    <w:autoRedefine/>
    <w:qFormat/>
    <w:uiPriority w:val="0"/>
  </w:style>
  <w:style w:type="character" w:customStyle="1" w:styleId="114">
    <w:name w:val="nj"/>
    <w:basedOn w:val="21"/>
    <w:autoRedefine/>
    <w:qFormat/>
    <w:uiPriority w:val="0"/>
  </w:style>
  <w:style w:type="character" w:customStyle="1" w:styleId="115">
    <w:name w:val="xh"/>
    <w:basedOn w:val="21"/>
    <w:autoRedefine/>
    <w:qFormat/>
    <w:uiPriority w:val="0"/>
  </w:style>
  <w:style w:type="character" w:customStyle="1" w:styleId="116">
    <w:name w:val="dou"/>
    <w:basedOn w:val="21"/>
    <w:autoRedefine/>
    <w:qFormat/>
    <w:uiPriority w:val="0"/>
    <w:rPr>
      <w:color w:val="666666"/>
      <w:sz w:val="18"/>
      <w:szCs w:val="18"/>
    </w:rPr>
  </w:style>
  <w:style w:type="character" w:customStyle="1" w:styleId="117">
    <w:name w:val="tp"/>
    <w:basedOn w:val="21"/>
    <w:autoRedefine/>
    <w:qFormat/>
    <w:uiPriority w:val="0"/>
    <w:rPr>
      <w:color w:val="FFFFFF"/>
      <w:sz w:val="15"/>
      <w:szCs w:val="15"/>
      <w:shd w:val="clear" w:fill="AEB0BD"/>
    </w:rPr>
  </w:style>
  <w:style w:type="character" w:customStyle="1" w:styleId="118">
    <w:name w:val="slidebutton"/>
    <w:basedOn w:val="21"/>
    <w:autoRedefine/>
    <w:qFormat/>
    <w:uiPriority w:val="0"/>
  </w:style>
  <w:style w:type="paragraph" w:customStyle="1" w:styleId="119">
    <w:name w:val="_Style 104"/>
    <w:basedOn w:val="1"/>
    <w:next w:val="1"/>
    <w:autoRedefine/>
    <w:qFormat/>
    <w:uiPriority w:val="0"/>
    <w:pPr>
      <w:pBdr>
        <w:bottom w:val="single" w:color="auto" w:sz="6" w:space="1"/>
      </w:pBdr>
      <w:jc w:val="center"/>
    </w:pPr>
    <w:rPr>
      <w:rFonts w:ascii="Arial" w:eastAsia="宋体"/>
      <w:vanish/>
      <w:sz w:val="16"/>
    </w:rPr>
  </w:style>
  <w:style w:type="paragraph" w:customStyle="1" w:styleId="120">
    <w:name w:val="_Style 105"/>
    <w:basedOn w:val="1"/>
    <w:next w:val="1"/>
    <w:autoRedefine/>
    <w:qFormat/>
    <w:uiPriority w:val="0"/>
    <w:pPr>
      <w:pBdr>
        <w:top w:val="single" w:color="auto" w:sz="6" w:space="1"/>
      </w:pBdr>
      <w:jc w:val="center"/>
    </w:pPr>
    <w:rPr>
      <w:rFonts w:ascii="Arial" w:eastAsia="宋体"/>
      <w:vanish/>
      <w:sz w:val="16"/>
    </w:rPr>
  </w:style>
  <w:style w:type="character" w:customStyle="1" w:styleId="121">
    <w:name w:val="end_search_input12"/>
    <w:basedOn w:val="21"/>
    <w:autoRedefine/>
    <w:qFormat/>
    <w:uiPriority w:val="0"/>
  </w:style>
  <w:style w:type="character" w:customStyle="1" w:styleId="122">
    <w:name w:val="ico_btn_search7"/>
    <w:basedOn w:val="21"/>
    <w:autoRedefine/>
    <w:qFormat/>
    <w:uiPriority w:val="0"/>
  </w:style>
  <w:style w:type="character" w:customStyle="1" w:styleId="123">
    <w:name w:val="fun_name9"/>
    <w:basedOn w:val="21"/>
    <w:autoRedefine/>
    <w:qFormat/>
    <w:uiPriority w:val="0"/>
    <w:rPr>
      <w:color w:val="666666"/>
      <w:sz w:val="18"/>
      <w:szCs w:val="18"/>
    </w:rPr>
  </w:style>
  <w:style w:type="character" w:customStyle="1" w:styleId="124">
    <w:name w:val="swip131"/>
    <w:basedOn w:val="21"/>
    <w:autoRedefine/>
    <w:qFormat/>
    <w:uiPriority w:val="0"/>
    <w:rPr>
      <w:sz w:val="19"/>
      <w:szCs w:val="19"/>
    </w:rPr>
  </w:style>
  <w:style w:type="character" w:customStyle="1" w:styleId="125">
    <w:name w:val="swip121"/>
    <w:basedOn w:val="21"/>
    <w:autoRedefine/>
    <w:qFormat/>
    <w:uiPriority w:val="0"/>
    <w:rPr>
      <w:sz w:val="18"/>
      <w:szCs w:val="18"/>
    </w:rPr>
  </w:style>
  <w:style w:type="character" w:customStyle="1" w:styleId="126">
    <w:name w:val="info_txt1"/>
    <w:basedOn w:val="21"/>
    <w:autoRedefine/>
    <w:qFormat/>
    <w:uiPriority w:val="0"/>
    <w:rPr>
      <w:color w:val="959595"/>
    </w:rPr>
  </w:style>
  <w:style w:type="character" w:customStyle="1" w:styleId="127">
    <w:name w:val="wd2201"/>
    <w:basedOn w:val="21"/>
    <w:autoRedefine/>
    <w:qFormat/>
    <w:uiPriority w:val="0"/>
  </w:style>
  <w:style w:type="character" w:customStyle="1" w:styleId="128">
    <w:name w:val="ad_close1"/>
    <w:basedOn w:val="21"/>
    <w:autoRedefine/>
    <w:qFormat/>
    <w:uiPriority w:val="0"/>
    <w:rPr>
      <w:shd w:val="clear" w:fill="C99631"/>
    </w:rPr>
  </w:style>
  <w:style w:type="character" w:customStyle="1" w:styleId="129">
    <w:name w:val="page_cur3"/>
    <w:basedOn w:val="21"/>
    <w:autoRedefine/>
    <w:qFormat/>
    <w:uiPriority w:val="0"/>
    <w:rPr>
      <w:color w:val="333333"/>
      <w:sz w:val="21"/>
      <w:szCs w:val="21"/>
    </w:rPr>
  </w:style>
  <w:style w:type="character" w:customStyle="1" w:styleId="130">
    <w:name w:val="page_num3"/>
    <w:basedOn w:val="21"/>
    <w:autoRedefine/>
    <w:qFormat/>
    <w:uiPriority w:val="0"/>
    <w:rPr>
      <w:color w:val="333333"/>
      <w:sz w:val="21"/>
      <w:szCs w:val="21"/>
    </w:rPr>
  </w:style>
  <w:style w:type="character" w:customStyle="1" w:styleId="131">
    <w:name w:val="info_list1"/>
    <w:basedOn w:val="21"/>
    <w:autoRedefine/>
    <w:qFormat/>
    <w:uiPriority w:val="0"/>
  </w:style>
  <w:style w:type="character" w:customStyle="1" w:styleId="132">
    <w:name w:val="hd_tit1"/>
    <w:basedOn w:val="21"/>
    <w:autoRedefine/>
    <w:qFormat/>
    <w:uiPriority w:val="0"/>
    <w:rPr>
      <w:color w:val="4C4C4C"/>
      <w:sz w:val="27"/>
      <w:szCs w:val="27"/>
    </w:rPr>
  </w:style>
  <w:style w:type="character" w:customStyle="1" w:styleId="133">
    <w:name w:val="login_ico3"/>
    <w:basedOn w:val="21"/>
    <w:autoRedefine/>
    <w:qFormat/>
    <w:uiPriority w:val="0"/>
  </w:style>
  <w:style w:type="character" w:customStyle="1" w:styleId="134">
    <w:name w:val="endurl_tit1"/>
    <w:basedOn w:val="21"/>
    <w:autoRedefine/>
    <w:qFormat/>
    <w:uiPriority w:val="0"/>
    <w:rPr>
      <w:color w:val="333333"/>
    </w:rPr>
  </w:style>
  <w:style w:type="character" w:customStyle="1" w:styleId="135">
    <w:name w:val="turl2"/>
    <w:basedOn w:val="21"/>
    <w:autoRedefine/>
    <w:qFormat/>
    <w:uiPriority w:val="0"/>
  </w:style>
  <w:style w:type="character" w:customStyle="1" w:styleId="136">
    <w:name w:val="endsharecode1"/>
    <w:basedOn w:val="21"/>
    <w:autoRedefine/>
    <w:qFormat/>
    <w:uiPriority w:val="0"/>
    <w:rPr>
      <w:rFonts w:ascii="Arial" w:hAnsi="Arial" w:cs="Arial"/>
      <w:sz w:val="21"/>
      <w:szCs w:val="21"/>
      <w:bdr w:val="single" w:color="9EC0D9" w:sz="6" w:space="0"/>
    </w:rPr>
  </w:style>
  <w:style w:type="character" w:customStyle="1" w:styleId="137">
    <w:name w:val="before3"/>
    <w:basedOn w:val="21"/>
    <w:autoRedefine/>
    <w:qFormat/>
    <w:uiPriority w:val="0"/>
    <w:rPr>
      <w:shd w:val="clear" w:fill="228A31"/>
    </w:rPr>
  </w:style>
  <w:style w:type="character" w:customStyle="1" w:styleId="138">
    <w:name w:val="hover5"/>
    <w:basedOn w:val="21"/>
    <w:autoRedefine/>
    <w:qFormat/>
    <w:uiPriority w:val="0"/>
    <w:rPr>
      <w:color w:val="FF7B00"/>
    </w:rPr>
  </w:style>
  <w:style w:type="character" w:customStyle="1" w:styleId="139">
    <w:name w:val="focus-area"/>
    <w:basedOn w:val="21"/>
    <w:autoRedefine/>
    <w:qFormat/>
    <w:uiPriority w:val="0"/>
    <w:rPr>
      <w:rFonts w:ascii="微软雅黑" w:hAnsi="微软雅黑" w:eastAsia="微软雅黑" w:cs="微软雅黑"/>
      <w:color w:val="FFFFFF"/>
      <w:sz w:val="25"/>
      <w:szCs w:val="25"/>
    </w:rPr>
  </w:style>
  <w:style w:type="character" w:customStyle="1" w:styleId="140">
    <w:name w:val="hover20"/>
    <w:basedOn w:val="21"/>
    <w:autoRedefine/>
    <w:qFormat/>
    <w:uiPriority w:val="0"/>
  </w:style>
  <w:style w:type="character" w:customStyle="1" w:styleId="141">
    <w:name w:val="protection-tab-icon"/>
    <w:basedOn w:val="21"/>
    <w:autoRedefine/>
    <w:qFormat/>
    <w:uiPriority w:val="0"/>
  </w:style>
  <w:style w:type="character" w:customStyle="1" w:styleId="142">
    <w:name w:val="on3"/>
    <w:basedOn w:val="21"/>
    <w:autoRedefine/>
    <w:qFormat/>
    <w:uiPriority w:val="0"/>
    <w:rPr>
      <w:shd w:val="clear" w:fill="FCFCFC"/>
    </w:rPr>
  </w:style>
  <w:style w:type="character" w:customStyle="1" w:styleId="143">
    <w:name w:val="on4"/>
    <w:basedOn w:val="21"/>
    <w:autoRedefine/>
    <w:qFormat/>
    <w:uiPriority w:val="0"/>
  </w:style>
  <w:style w:type="character" w:customStyle="1" w:styleId="144">
    <w:name w:val="next4"/>
    <w:basedOn w:val="21"/>
    <w:autoRedefine/>
    <w:qFormat/>
    <w:uiPriority w:val="0"/>
  </w:style>
  <w:style w:type="paragraph" w:styleId="145">
    <w:name w:val="List Paragraph"/>
    <w:basedOn w:val="1"/>
    <w:autoRedefine/>
    <w:qFormat/>
    <w:uiPriority w:val="99"/>
    <w:pPr>
      <w:ind w:firstLine="420" w:firstLineChars="200"/>
    </w:pPr>
  </w:style>
  <w:style w:type="character" w:customStyle="1" w:styleId="146">
    <w:name w:val="bds_more"/>
    <w:basedOn w:val="21"/>
    <w:autoRedefine/>
    <w:qFormat/>
    <w:uiPriority w:val="0"/>
  </w:style>
  <w:style w:type="character" w:customStyle="1" w:styleId="147">
    <w:name w:val="bds_more2"/>
    <w:basedOn w:val="21"/>
    <w:autoRedefine/>
    <w:qFormat/>
    <w:uiPriority w:val="0"/>
  </w:style>
  <w:style w:type="character" w:customStyle="1" w:styleId="148">
    <w:name w:val="page-article"/>
    <w:basedOn w:val="21"/>
    <w:autoRedefine/>
    <w:qFormat/>
    <w:uiPriority w:val="0"/>
    <w:rPr>
      <w:bdr w:val="single" w:color="146EBA" w:sz="6" w:space="0"/>
    </w:rPr>
  </w:style>
  <w:style w:type="character" w:customStyle="1" w:styleId="149">
    <w:name w:val="fl-tab"/>
    <w:basedOn w:val="21"/>
    <w:autoRedefine/>
    <w:qFormat/>
    <w:uiPriority w:val="0"/>
    <w:rPr>
      <w:b/>
      <w:bCs/>
    </w:rPr>
  </w:style>
  <w:style w:type="character" w:customStyle="1" w:styleId="150">
    <w:name w:val="fl-tab-on"/>
    <w:basedOn w:val="21"/>
    <w:autoRedefine/>
    <w:qFormat/>
    <w:uiPriority w:val="0"/>
    <w:rPr>
      <w:bdr w:val="single" w:color="BBBBBB" w:sz="6" w:space="0"/>
      <w:shd w:val="clear" w:fill="FFFFFF"/>
    </w:rPr>
  </w:style>
  <w:style w:type="character" w:customStyle="1" w:styleId="151">
    <w:name w:val="curnum"/>
    <w:basedOn w:val="21"/>
    <w:autoRedefine/>
    <w:qFormat/>
    <w:uiPriority w:val="0"/>
    <w:rPr>
      <w:color w:val="555555"/>
    </w:rPr>
  </w:style>
  <w:style w:type="character" w:customStyle="1" w:styleId="152">
    <w:name w:val="play-btn"/>
    <w:basedOn w:val="21"/>
    <w:autoRedefine/>
    <w:qFormat/>
    <w:uiPriority w:val="0"/>
  </w:style>
  <w:style w:type="character" w:customStyle="1" w:styleId="153">
    <w:name w:val="layui-this"/>
    <w:basedOn w:val="21"/>
    <w:autoRedefine/>
    <w:qFormat/>
    <w:uiPriority w:val="0"/>
    <w:rPr>
      <w:bdr w:val="single" w:color="EEEEEE" w:sz="6" w:space="0"/>
      <w:shd w:val="clear" w:fill="FFFFFF"/>
    </w:rPr>
  </w:style>
  <w:style w:type="character" w:customStyle="1" w:styleId="154">
    <w:name w:val="first-child"/>
    <w:basedOn w:val="21"/>
    <w:autoRedefine/>
    <w:qFormat/>
    <w:uiPriority w:val="0"/>
  </w:style>
  <w:style w:type="character" w:customStyle="1" w:styleId="155">
    <w:name w:val="time7"/>
    <w:basedOn w:val="21"/>
    <w:autoRedefine/>
    <w:qFormat/>
    <w:uiPriority w:val="0"/>
    <w:rPr>
      <w:color w:val="FFFFFF"/>
    </w:rPr>
  </w:style>
  <w:style w:type="character" w:customStyle="1" w:styleId="156">
    <w:name w:val="fb1"/>
    <w:basedOn w:val="21"/>
    <w:autoRedefine/>
    <w:qFormat/>
    <w:uiPriority w:val="0"/>
    <w:rPr>
      <w:b/>
      <w:bCs/>
    </w:rPr>
  </w:style>
  <w:style w:type="character" w:customStyle="1" w:styleId="157">
    <w:name w:val="lvyou"/>
    <w:basedOn w:val="21"/>
    <w:autoRedefine/>
    <w:qFormat/>
    <w:uiPriority w:val="0"/>
    <w:rPr>
      <w:color w:val="00BF68"/>
    </w:rPr>
  </w:style>
  <w:style w:type="character" w:customStyle="1" w:styleId="158">
    <w:name w:val="shishang"/>
    <w:basedOn w:val="21"/>
    <w:autoRedefine/>
    <w:qFormat/>
    <w:uiPriority w:val="0"/>
    <w:rPr>
      <w:color w:val="FBC258"/>
    </w:rPr>
  </w:style>
  <w:style w:type="character" w:customStyle="1" w:styleId="159">
    <w:name w:val="tiyu"/>
    <w:basedOn w:val="21"/>
    <w:autoRedefine/>
    <w:qFormat/>
    <w:uiPriority w:val="0"/>
    <w:rPr>
      <w:color w:val="FFBA00"/>
    </w:rPr>
  </w:style>
  <w:style w:type="character" w:customStyle="1" w:styleId="160">
    <w:name w:val="jiadian"/>
    <w:basedOn w:val="21"/>
    <w:autoRedefine/>
    <w:qFormat/>
    <w:uiPriority w:val="0"/>
    <w:rPr>
      <w:color w:val="FF7F21"/>
    </w:rPr>
  </w:style>
  <w:style w:type="character" w:customStyle="1" w:styleId="161">
    <w:name w:val="qiche"/>
    <w:basedOn w:val="21"/>
    <w:autoRedefine/>
    <w:qFormat/>
    <w:uiPriority w:val="0"/>
    <w:rPr>
      <w:color w:val="81BB40"/>
    </w:rPr>
  </w:style>
  <w:style w:type="character" w:customStyle="1" w:styleId="162">
    <w:name w:val="shenghuo"/>
    <w:basedOn w:val="21"/>
    <w:autoRedefine/>
    <w:qFormat/>
    <w:uiPriority w:val="0"/>
    <w:rPr>
      <w:color w:val="A067FB"/>
    </w:rPr>
  </w:style>
  <w:style w:type="character" w:customStyle="1" w:styleId="163">
    <w:name w:val="meirong"/>
    <w:basedOn w:val="21"/>
    <w:autoRedefine/>
    <w:qFormat/>
    <w:uiPriority w:val="0"/>
    <w:rPr>
      <w:color w:val="E86580"/>
    </w:rPr>
  </w:style>
  <w:style w:type="character" w:customStyle="1" w:styleId="164">
    <w:name w:val="jiankang"/>
    <w:basedOn w:val="21"/>
    <w:autoRedefine/>
    <w:qFormat/>
    <w:uiPriority w:val="0"/>
    <w:rPr>
      <w:color w:val="81BB40"/>
    </w:rPr>
  </w:style>
  <w:style w:type="character" w:customStyle="1" w:styleId="165">
    <w:name w:val="youxi"/>
    <w:basedOn w:val="21"/>
    <w:autoRedefine/>
    <w:qFormat/>
    <w:uiPriority w:val="0"/>
    <w:rPr>
      <w:color w:val="FF7F21"/>
    </w:rPr>
  </w:style>
  <w:style w:type="character" w:customStyle="1" w:styleId="166">
    <w:name w:val="meishi"/>
    <w:basedOn w:val="21"/>
    <w:autoRedefine/>
    <w:qFormat/>
    <w:uiPriority w:val="0"/>
    <w:rPr>
      <w:color w:val="F8504B"/>
    </w:rPr>
  </w:style>
  <w:style w:type="character" w:customStyle="1" w:styleId="167">
    <w:name w:val="jiaoyu"/>
    <w:basedOn w:val="21"/>
    <w:autoRedefine/>
    <w:qFormat/>
    <w:uiPriority w:val="0"/>
    <w:rPr>
      <w:color w:val="56BDB3"/>
    </w:rPr>
  </w:style>
  <w:style w:type="character" w:customStyle="1" w:styleId="168">
    <w:name w:val="hover19"/>
    <w:basedOn w:val="21"/>
    <w:autoRedefine/>
    <w:qFormat/>
    <w:uiPriority w:val="0"/>
    <w:rPr>
      <w:color w:val="5FB878"/>
    </w:rPr>
  </w:style>
  <w:style w:type="character" w:customStyle="1" w:styleId="169">
    <w:name w:val="hover21"/>
    <w:basedOn w:val="21"/>
    <w:autoRedefine/>
    <w:qFormat/>
    <w:uiPriority w:val="0"/>
    <w:rPr>
      <w:color w:val="FFFFFF"/>
    </w:rPr>
  </w:style>
  <w:style w:type="character" w:customStyle="1" w:styleId="170">
    <w:name w:val="layui-laypage-curr"/>
    <w:basedOn w:val="21"/>
    <w:autoRedefine/>
    <w:qFormat/>
    <w:uiPriority w:val="0"/>
  </w:style>
  <w:style w:type="character" w:customStyle="1" w:styleId="171">
    <w:name w:val="layui-this4"/>
    <w:basedOn w:val="21"/>
    <w:autoRedefine/>
    <w:qFormat/>
    <w:uiPriority w:val="0"/>
    <w:rPr>
      <w:bdr w:val="single" w:color="EEEEEE" w:sz="6" w:space="0"/>
      <w:shd w:val="clear" w:fill="FFFFFF"/>
    </w:rPr>
  </w:style>
  <w:style w:type="character" w:customStyle="1" w:styleId="172">
    <w:name w:val="black1"/>
    <w:basedOn w:val="21"/>
    <w:autoRedefine/>
    <w:qFormat/>
    <w:uiPriority w:val="0"/>
    <w:rPr>
      <w:color w:val="000000"/>
      <w:sz w:val="18"/>
      <w:szCs w:val="18"/>
      <w:u w:val="none"/>
    </w:rPr>
  </w:style>
  <w:style w:type="character" w:customStyle="1" w:styleId="173">
    <w:name w:val="hover6"/>
    <w:basedOn w:val="21"/>
    <w:autoRedefine/>
    <w:qFormat/>
    <w:uiPriority w:val="0"/>
    <w:rPr>
      <w:color w:val="FF7B00"/>
    </w:rPr>
  </w:style>
  <w:style w:type="character" w:customStyle="1" w:styleId="174">
    <w:name w:val="la"/>
    <w:basedOn w:val="21"/>
    <w:autoRedefine/>
    <w:qFormat/>
    <w:uiPriority w:val="0"/>
    <w:rPr>
      <w:color w:val="FFFFFF"/>
      <w:sz w:val="27"/>
      <w:szCs w:val="27"/>
      <w:shd w:val="clear" w:fill="4062C1"/>
    </w:rPr>
  </w:style>
  <w:style w:type="character" w:customStyle="1" w:styleId="175">
    <w:name w:val="t"/>
    <w:basedOn w:val="21"/>
    <w:autoRedefine/>
    <w:qFormat/>
    <w:uiPriority w:val="0"/>
    <w:rPr>
      <w:color w:val="213F93"/>
      <w:sz w:val="42"/>
      <w:szCs w:val="42"/>
    </w:rPr>
  </w:style>
  <w:style w:type="character" w:customStyle="1" w:styleId="176">
    <w:name w:val="t1"/>
    <w:basedOn w:val="21"/>
    <w:autoRedefine/>
    <w:qFormat/>
    <w:uiPriority w:val="0"/>
    <w:rPr>
      <w:b/>
      <w:bCs/>
    </w:rPr>
  </w:style>
  <w:style w:type="character" w:customStyle="1" w:styleId="177">
    <w:name w:val="t5"/>
    <w:basedOn w:val="21"/>
    <w:autoRedefine/>
    <w:qFormat/>
    <w:uiPriority w:val="0"/>
    <w:rPr>
      <w:sz w:val="27"/>
      <w:szCs w:val="27"/>
    </w:rPr>
  </w:style>
  <w:style w:type="character" w:customStyle="1" w:styleId="178">
    <w:name w:val="t6"/>
    <w:basedOn w:val="21"/>
    <w:autoRedefine/>
    <w:qFormat/>
    <w:uiPriority w:val="0"/>
    <w:rPr>
      <w:color w:val="1C3E9D"/>
      <w:sz w:val="27"/>
      <w:szCs w:val="27"/>
    </w:rPr>
  </w:style>
  <w:style w:type="character" w:customStyle="1" w:styleId="179">
    <w:name w:val="t7"/>
    <w:basedOn w:val="21"/>
    <w:autoRedefine/>
    <w:qFormat/>
    <w:uiPriority w:val="0"/>
    <w:rPr>
      <w:sz w:val="27"/>
      <w:szCs w:val="27"/>
    </w:rPr>
  </w:style>
  <w:style w:type="character" w:customStyle="1" w:styleId="180">
    <w:name w:val="t8"/>
    <w:basedOn w:val="21"/>
    <w:autoRedefine/>
    <w:qFormat/>
    <w:uiPriority w:val="0"/>
    <w:rPr>
      <w:sz w:val="27"/>
      <w:szCs w:val="27"/>
    </w:rPr>
  </w:style>
  <w:style w:type="character" w:customStyle="1" w:styleId="181">
    <w:name w:val="t9"/>
    <w:basedOn w:val="21"/>
    <w:autoRedefine/>
    <w:qFormat/>
    <w:uiPriority w:val="0"/>
  </w:style>
  <w:style w:type="character" w:customStyle="1" w:styleId="182">
    <w:name w:val="a_p_1"/>
    <w:basedOn w:val="21"/>
    <w:autoRedefine/>
    <w:qFormat/>
    <w:uiPriority w:val="0"/>
    <w:rPr>
      <w:sz w:val="27"/>
      <w:szCs w:val="27"/>
    </w:rPr>
  </w:style>
  <w:style w:type="character" w:customStyle="1" w:styleId="183">
    <w:name w:val="fr2"/>
    <w:basedOn w:val="21"/>
    <w:autoRedefine/>
    <w:qFormat/>
    <w:uiPriority w:val="0"/>
    <w:rPr>
      <w:color w:val="999999"/>
    </w:rPr>
  </w:style>
  <w:style w:type="character" w:customStyle="1" w:styleId="184">
    <w:name w:val="active1"/>
    <w:basedOn w:val="21"/>
    <w:autoRedefine/>
    <w:qFormat/>
    <w:uiPriority w:val="0"/>
    <w:rPr>
      <w:color w:val="FFFFFF"/>
      <w:bdr w:val="single" w:color="FFFFFF" w:sz="6" w:space="0"/>
      <w:shd w:val="clear" w:fill="244FAC"/>
    </w:rPr>
  </w:style>
  <w:style w:type="character" w:customStyle="1" w:styleId="185">
    <w:name w:val="active2"/>
    <w:basedOn w:val="21"/>
    <w:autoRedefine/>
    <w:qFormat/>
    <w:uiPriority w:val="0"/>
    <w:rPr>
      <w:shd w:val="clear" w:fill="527DC4"/>
    </w:rPr>
  </w:style>
  <w:style w:type="character" w:customStyle="1" w:styleId="186">
    <w:name w:val="ti"/>
    <w:basedOn w:val="21"/>
    <w:autoRedefine/>
    <w:qFormat/>
    <w:uiPriority w:val="0"/>
    <w:rPr>
      <w:sz w:val="18"/>
      <w:szCs w:val="18"/>
    </w:rPr>
  </w:style>
  <w:style w:type="character" w:customStyle="1" w:styleId="187">
    <w:name w:val="qw"/>
    <w:basedOn w:val="21"/>
    <w:autoRedefine/>
    <w:qFormat/>
    <w:uiPriority w:val="0"/>
    <w:rPr>
      <w:color w:val="5786C8"/>
      <w:sz w:val="21"/>
      <w:szCs w:val="21"/>
    </w:rPr>
  </w:style>
  <w:style w:type="character" w:customStyle="1" w:styleId="188">
    <w:name w:val="a_p_3"/>
    <w:basedOn w:val="21"/>
    <w:autoRedefine/>
    <w:qFormat/>
    <w:uiPriority w:val="0"/>
    <w:rPr>
      <w:sz w:val="27"/>
      <w:szCs w:val="27"/>
    </w:rPr>
  </w:style>
  <w:style w:type="character" w:customStyle="1" w:styleId="189">
    <w:name w:val="rm"/>
    <w:basedOn w:val="21"/>
    <w:autoRedefine/>
    <w:qFormat/>
    <w:uiPriority w:val="0"/>
    <w:rPr>
      <w:color w:val="D86C1D"/>
      <w:sz w:val="18"/>
      <w:szCs w:val="18"/>
    </w:rPr>
  </w:style>
  <w:style w:type="character" w:customStyle="1" w:styleId="190">
    <w:name w:val="exap"/>
    <w:basedOn w:val="21"/>
    <w:autoRedefine/>
    <w:qFormat/>
    <w:uiPriority w:val="0"/>
    <w:rPr>
      <w:sz w:val="27"/>
      <w:szCs w:val="27"/>
    </w:rPr>
  </w:style>
  <w:style w:type="character" w:customStyle="1" w:styleId="191">
    <w:name w:val="tm"/>
    <w:basedOn w:val="21"/>
    <w:autoRedefine/>
    <w:qFormat/>
    <w:uiPriority w:val="0"/>
    <w:rPr>
      <w:color w:val="999999"/>
    </w:rPr>
  </w:style>
  <w:style w:type="character" w:customStyle="1" w:styleId="192">
    <w:name w:val="ly"/>
    <w:basedOn w:val="21"/>
    <w:autoRedefine/>
    <w:qFormat/>
    <w:uiPriority w:val="0"/>
    <w:rPr>
      <w:color w:val="999999"/>
    </w:rPr>
  </w:style>
  <w:style w:type="character" w:customStyle="1" w:styleId="193">
    <w:name w:val="ul_li_a_1"/>
    <w:basedOn w:val="21"/>
    <w:autoRedefine/>
    <w:qFormat/>
    <w:uiPriority w:val="0"/>
    <w:rPr>
      <w:b/>
      <w:bCs/>
      <w:color w:val="FFFFFF"/>
    </w:rPr>
  </w:style>
  <w:style w:type="character" w:customStyle="1" w:styleId="194">
    <w:name w:val="a_p_2"/>
    <w:basedOn w:val="21"/>
    <w:autoRedefine/>
    <w:qFormat/>
    <w:uiPriority w:val="0"/>
  </w:style>
  <w:style w:type="character" w:customStyle="1" w:styleId="195">
    <w:name w:val="a_p_21"/>
    <w:basedOn w:val="21"/>
    <w:autoRedefine/>
    <w:qFormat/>
    <w:uiPriority w:val="0"/>
    <w:rPr>
      <w:sz w:val="27"/>
      <w:szCs w:val="27"/>
    </w:rPr>
  </w:style>
  <w:style w:type="character" w:customStyle="1" w:styleId="196">
    <w:name w:val="subt"/>
    <w:basedOn w:val="21"/>
    <w:autoRedefine/>
    <w:qFormat/>
    <w:uiPriority w:val="0"/>
    <w:rPr>
      <w:rFonts w:ascii="宋体" w:hAnsi="宋体" w:eastAsia="宋体" w:cs="宋体"/>
      <w:color w:val="333333"/>
      <w:sz w:val="39"/>
      <w:szCs w:val="39"/>
    </w:rPr>
  </w:style>
  <w:style w:type="character" w:customStyle="1" w:styleId="197">
    <w:name w:val="rt"/>
    <w:basedOn w:val="21"/>
    <w:autoRedefine/>
    <w:qFormat/>
    <w:uiPriority w:val="0"/>
    <w:rPr>
      <w:color w:val="999999"/>
    </w:rPr>
  </w:style>
  <w:style w:type="character" w:customStyle="1" w:styleId="198">
    <w:name w:val="zj"/>
    <w:basedOn w:val="21"/>
    <w:autoRedefine/>
    <w:qFormat/>
    <w:uiPriority w:val="0"/>
    <w:rPr>
      <w:color w:val="FFFFFF"/>
      <w:sz w:val="18"/>
      <w:szCs w:val="18"/>
      <w:shd w:val="clear" w:fill="C33B51"/>
    </w:rPr>
  </w:style>
  <w:style w:type="character" w:customStyle="1" w:styleId="199">
    <w:name w:val="fsw1"/>
    <w:basedOn w:val="21"/>
    <w:autoRedefine/>
    <w:qFormat/>
    <w:uiPriority w:val="0"/>
  </w:style>
  <w:style w:type="character" w:customStyle="1" w:styleId="200">
    <w:name w:val="order"/>
    <w:basedOn w:val="21"/>
    <w:autoRedefine/>
    <w:qFormat/>
    <w:uiPriority w:val="0"/>
  </w:style>
  <w:style w:type="character" w:customStyle="1" w:styleId="201">
    <w:name w:val="order1"/>
    <w:basedOn w:val="21"/>
    <w:autoRedefine/>
    <w:qFormat/>
    <w:uiPriority w:val="0"/>
  </w:style>
  <w:style w:type="character" w:customStyle="1" w:styleId="202">
    <w:name w:val="time01"/>
    <w:basedOn w:val="21"/>
    <w:autoRedefine/>
    <w:qFormat/>
    <w:uiPriority w:val="0"/>
    <w:rPr>
      <w:color w:val="999999"/>
    </w:rPr>
  </w:style>
  <w:style w:type="character" w:customStyle="1" w:styleId="203">
    <w:name w:val="cur1"/>
    <w:basedOn w:val="21"/>
    <w:autoRedefine/>
    <w:qFormat/>
    <w:uiPriority w:val="0"/>
    <w:rPr>
      <w:color w:val="06355B"/>
    </w:rPr>
  </w:style>
  <w:style w:type="character" w:customStyle="1" w:styleId="204">
    <w:name w:val="cur2"/>
    <w:basedOn w:val="21"/>
    <w:autoRedefine/>
    <w:qFormat/>
    <w:uiPriority w:val="0"/>
    <w:rPr>
      <w:color w:val="00558E"/>
    </w:rPr>
  </w:style>
  <w:style w:type="character" w:customStyle="1" w:styleId="205">
    <w:name w:val="cur3"/>
    <w:basedOn w:val="21"/>
    <w:autoRedefine/>
    <w:qFormat/>
    <w:uiPriority w:val="0"/>
    <w:rPr>
      <w:color w:val="555555"/>
    </w:rPr>
  </w:style>
  <w:style w:type="character" w:customStyle="1" w:styleId="206">
    <w:name w:val="cur4"/>
    <w:basedOn w:val="21"/>
    <w:autoRedefine/>
    <w:qFormat/>
    <w:uiPriority w:val="0"/>
    <w:rPr>
      <w:color w:val="555555"/>
    </w:rPr>
  </w:style>
  <w:style w:type="character" w:customStyle="1" w:styleId="207">
    <w:name w:val="cur5"/>
    <w:basedOn w:val="21"/>
    <w:autoRedefine/>
    <w:qFormat/>
    <w:uiPriority w:val="0"/>
    <w:rPr>
      <w:color w:val="FFFFFF"/>
      <w:shd w:val="clear" w:fill="4B97D0"/>
    </w:rPr>
  </w:style>
  <w:style w:type="character" w:customStyle="1" w:styleId="208">
    <w:name w:val="cur6"/>
    <w:basedOn w:val="21"/>
    <w:autoRedefine/>
    <w:qFormat/>
    <w:uiPriority w:val="0"/>
    <w:rPr>
      <w:color w:val="146EAA"/>
    </w:rPr>
  </w:style>
  <w:style w:type="character" w:customStyle="1" w:styleId="209">
    <w:name w:val="hover25"/>
    <w:basedOn w:val="21"/>
    <w:autoRedefine/>
    <w:qFormat/>
    <w:uiPriority w:val="0"/>
    <w:rPr>
      <w:color w:val="FFFFFF"/>
      <w:shd w:val="clear" w:fill="4B97D0"/>
    </w:rPr>
  </w:style>
  <w:style w:type="character" w:customStyle="1" w:styleId="210">
    <w:name w:val="xmt"/>
    <w:basedOn w:val="21"/>
    <w:autoRedefine/>
    <w:qFormat/>
    <w:uiPriority w:val="0"/>
  </w:style>
  <w:style w:type="character" w:customStyle="1" w:styleId="211">
    <w:name w:val="tsjb"/>
    <w:basedOn w:val="21"/>
    <w:autoRedefine/>
    <w:qFormat/>
    <w:uiPriority w:val="0"/>
  </w:style>
  <w:style w:type="character" w:customStyle="1" w:styleId="212">
    <w:name w:val="wsxf"/>
    <w:basedOn w:val="21"/>
    <w:autoRedefine/>
    <w:qFormat/>
    <w:uiPriority w:val="0"/>
  </w:style>
  <w:style w:type="character" w:customStyle="1" w:styleId="213">
    <w:name w:val="last-child"/>
    <w:basedOn w:val="21"/>
    <w:autoRedefine/>
    <w:qFormat/>
    <w:uiPriority w:val="0"/>
  </w:style>
  <w:style w:type="character" w:customStyle="1" w:styleId="214">
    <w:name w:val="cur7"/>
    <w:basedOn w:val="21"/>
    <w:autoRedefine/>
    <w:qFormat/>
    <w:uiPriority w:val="0"/>
    <w:rPr>
      <w:color w:val="FFFFFF"/>
      <w:shd w:val="clear" w:fill="4B97D0"/>
    </w:rPr>
  </w:style>
  <w:style w:type="character" w:customStyle="1" w:styleId="215">
    <w:name w:val="cur8"/>
    <w:basedOn w:val="21"/>
    <w:autoRedefine/>
    <w:qFormat/>
    <w:uiPriority w:val="0"/>
    <w:rPr>
      <w:color w:val="146EAA"/>
    </w:rPr>
  </w:style>
  <w:style w:type="character" w:customStyle="1" w:styleId="216">
    <w:name w:val="hover24"/>
    <w:basedOn w:val="21"/>
    <w:autoRedefine/>
    <w:qFormat/>
    <w:uiPriority w:val="0"/>
    <w:rPr>
      <w:color w:val="FFFFFF"/>
      <w:shd w:val="clear" w:fill="4B97D0"/>
    </w:rPr>
  </w:style>
  <w:style w:type="character" w:customStyle="1" w:styleId="217">
    <w:name w:val="cur9"/>
    <w:basedOn w:val="21"/>
    <w:autoRedefine/>
    <w:qFormat/>
    <w:uiPriority w:val="0"/>
    <w:rPr>
      <w:color w:val="146EAA"/>
    </w:rPr>
  </w:style>
  <w:style w:type="character" w:customStyle="1" w:styleId="218">
    <w:name w:val="font11"/>
    <w:basedOn w:val="21"/>
    <w:autoRedefine/>
    <w:qFormat/>
    <w:uiPriority w:val="0"/>
    <w:rPr>
      <w:rFonts w:hint="default" w:ascii="方正小标宋_GBK" w:hAnsi="方正小标宋_GBK" w:eastAsia="方正小标宋_GBK" w:cs="方正小标宋_GBK"/>
      <w:color w:val="000000"/>
      <w:sz w:val="32"/>
      <w:szCs w:val="32"/>
      <w:u w:val="single"/>
    </w:rPr>
  </w:style>
  <w:style w:type="character" w:customStyle="1" w:styleId="219">
    <w:name w:val="font31"/>
    <w:basedOn w:val="21"/>
    <w:autoRedefine/>
    <w:qFormat/>
    <w:uiPriority w:val="0"/>
    <w:rPr>
      <w:rFonts w:hint="default" w:ascii="方正小标宋_GBK" w:hAnsi="方正小标宋_GBK" w:eastAsia="方正小标宋_GBK" w:cs="方正小标宋_GBK"/>
      <w:color w:val="000000"/>
      <w:sz w:val="32"/>
      <w:szCs w:val="32"/>
      <w:u w:val="single"/>
    </w:rPr>
  </w:style>
  <w:style w:type="character" w:customStyle="1" w:styleId="220">
    <w:name w:val="font41"/>
    <w:basedOn w:val="21"/>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221">
    <w:name w:val="font51"/>
    <w:basedOn w:val="21"/>
    <w:autoRedefine/>
    <w:qFormat/>
    <w:uiPriority w:val="0"/>
    <w:rPr>
      <w:rFonts w:ascii="楷体" w:hAnsi="楷体" w:eastAsia="楷体" w:cs="楷体"/>
      <w:color w:val="000000"/>
      <w:sz w:val="40"/>
      <w:szCs w:val="40"/>
      <w:u w:val="single"/>
    </w:rPr>
  </w:style>
  <w:style w:type="character" w:customStyle="1" w:styleId="222">
    <w:name w:val="current"/>
    <w:basedOn w:val="21"/>
    <w:autoRedefine/>
    <w:qFormat/>
    <w:uiPriority w:val="0"/>
    <w:rPr>
      <w:color w:val="00C1DE"/>
    </w:rPr>
  </w:style>
  <w:style w:type="character" w:customStyle="1" w:styleId="223">
    <w:name w:val="current1"/>
    <w:basedOn w:val="21"/>
    <w:autoRedefine/>
    <w:qFormat/>
    <w:uiPriority w:val="0"/>
    <w:rPr>
      <w:color w:val="00C1DE"/>
    </w:rPr>
  </w:style>
  <w:style w:type="character" w:customStyle="1" w:styleId="224">
    <w:name w:val="info-content"/>
    <w:basedOn w:val="21"/>
    <w:autoRedefine/>
    <w:qFormat/>
    <w:uiPriority w:val="0"/>
    <w:rPr>
      <w:color w:val="808080"/>
    </w:rPr>
  </w:style>
  <w:style w:type="character" w:customStyle="1" w:styleId="225">
    <w:name w:val="info-label"/>
    <w:basedOn w:val="21"/>
    <w:autoRedefine/>
    <w:qFormat/>
    <w:uiPriority w:val="0"/>
    <w:rPr>
      <w:b/>
      <w:bCs/>
    </w:rPr>
  </w:style>
  <w:style w:type="character" w:customStyle="1" w:styleId="226">
    <w:name w:val="font71"/>
    <w:basedOn w:val="21"/>
    <w:autoRedefine/>
    <w:qFormat/>
    <w:uiPriority w:val="0"/>
    <w:rPr>
      <w:rFonts w:ascii="黑体" w:hAnsi="宋体" w:eastAsia="黑体" w:cs="黑体"/>
      <w:color w:val="000000"/>
      <w:sz w:val="28"/>
      <w:szCs w:val="28"/>
      <w:u w:val="none"/>
    </w:rPr>
  </w:style>
  <w:style w:type="character" w:customStyle="1" w:styleId="227">
    <w:name w:val="font81"/>
    <w:basedOn w:val="21"/>
    <w:autoRedefine/>
    <w:qFormat/>
    <w:uiPriority w:val="0"/>
    <w:rPr>
      <w:rFonts w:ascii="方正小标宋简体" w:hAnsi="方正小标宋简体" w:eastAsia="方正小标宋简体" w:cs="方正小标宋简体"/>
      <w:color w:val="000000"/>
      <w:sz w:val="36"/>
      <w:szCs w:val="36"/>
      <w:u w:val="none"/>
    </w:rPr>
  </w:style>
  <w:style w:type="character" w:customStyle="1" w:styleId="228">
    <w:name w:val="font91"/>
    <w:basedOn w:val="21"/>
    <w:autoRedefine/>
    <w:qFormat/>
    <w:uiPriority w:val="0"/>
    <w:rPr>
      <w:rFonts w:hint="eastAsia" w:ascii="黑体" w:hAnsi="宋体" w:eastAsia="黑体" w:cs="黑体"/>
      <w:color w:val="000000"/>
      <w:sz w:val="22"/>
      <w:szCs w:val="22"/>
      <w:u w:val="none"/>
    </w:rPr>
  </w:style>
  <w:style w:type="character" w:customStyle="1" w:styleId="229">
    <w:name w:val="font61"/>
    <w:basedOn w:val="21"/>
    <w:autoRedefine/>
    <w:qFormat/>
    <w:uiPriority w:val="0"/>
    <w:rPr>
      <w:rFonts w:hint="eastAsia" w:ascii="宋体" w:hAnsi="宋体" w:eastAsia="宋体" w:cs="宋体"/>
      <w:color w:val="000000"/>
      <w:sz w:val="24"/>
      <w:szCs w:val="24"/>
      <w:u w:val="none"/>
    </w:rPr>
  </w:style>
  <w:style w:type="paragraph" w:customStyle="1" w:styleId="230">
    <w:name w:val="sou"/>
    <w:basedOn w:val="1"/>
    <w:autoRedefine/>
    <w:qFormat/>
    <w:uiPriority w:val="0"/>
    <w:pPr>
      <w:spacing w:before="150" w:beforeAutospacing="0" w:after="0" w:afterAutospacing="0"/>
      <w:ind w:left="0" w:right="0"/>
      <w:jc w:val="left"/>
    </w:pPr>
    <w:rPr>
      <w:kern w:val="0"/>
      <w:lang w:val="en-US" w:eastAsia="zh-CN" w:bidi="ar"/>
    </w:rPr>
  </w:style>
  <w:style w:type="paragraph" w:customStyle="1" w:styleId="231">
    <w:name w:val="sou2"/>
    <w:basedOn w:val="1"/>
    <w:autoRedefine/>
    <w:qFormat/>
    <w:uiPriority w:val="0"/>
    <w:pPr>
      <w:jc w:val="center"/>
    </w:pPr>
    <w:rPr>
      <w:kern w:val="0"/>
      <w:lang w:val="en-US" w:eastAsia="zh-CN" w:bidi="ar"/>
    </w:rPr>
  </w:style>
  <w:style w:type="paragraph" w:customStyle="1" w:styleId="232">
    <w:name w:val="sou11"/>
    <w:basedOn w:val="1"/>
    <w:autoRedefine/>
    <w:qFormat/>
    <w:uiPriority w:val="0"/>
    <w:pPr>
      <w:spacing w:before="300" w:beforeAutospacing="0" w:after="0" w:afterAutospacing="0"/>
      <w:ind w:left="0" w:right="0"/>
      <w:jc w:val="center"/>
    </w:pPr>
    <w:rPr>
      <w:kern w:val="0"/>
      <w:lang w:val="en-US" w:eastAsia="zh-CN" w:bidi="ar"/>
    </w:rPr>
  </w:style>
  <w:style w:type="character" w:customStyle="1" w:styleId="233">
    <w:name w:val="icon_video"/>
    <w:basedOn w:val="21"/>
    <w:autoRedefine/>
    <w:qFormat/>
    <w:uiPriority w:val="0"/>
  </w:style>
  <w:style w:type="character" w:customStyle="1" w:styleId="234">
    <w:name w:val="one"/>
    <w:basedOn w:val="21"/>
    <w:autoRedefine/>
    <w:qFormat/>
    <w:uiPriority w:val="0"/>
    <w:rPr>
      <w:color w:val="003366"/>
    </w:rPr>
  </w:style>
  <w:style w:type="character" w:customStyle="1" w:styleId="235">
    <w:name w:val="shiny"/>
    <w:basedOn w:val="21"/>
    <w:autoRedefine/>
    <w:qFormat/>
    <w:uiPriority w:val="0"/>
  </w:style>
  <w:style w:type="character" w:customStyle="1" w:styleId="236">
    <w:name w:val="before1"/>
    <w:basedOn w:val="21"/>
    <w:qFormat/>
    <w:uiPriority w:val="0"/>
    <w:rPr>
      <w:bdr w:val="single" w:color="E9AE2B" w:sz="48" w:space="0"/>
      <w:shd w:val="clear" w:fill="F5F5F8"/>
    </w:rPr>
  </w:style>
  <w:style w:type="character" w:customStyle="1" w:styleId="237">
    <w:name w:val="hover"/>
    <w:basedOn w:val="21"/>
    <w:qFormat/>
    <w:uiPriority w:val="0"/>
    <w:rPr>
      <w:color w:val="FF7B00"/>
    </w:rPr>
  </w:style>
  <w:style w:type="paragraph" w:customStyle="1" w:styleId="238">
    <w:name w:val="sou1"/>
    <w:basedOn w:val="1"/>
    <w:qFormat/>
    <w:uiPriority w:val="0"/>
    <w:pPr>
      <w:spacing w:before="300" w:beforeAutospacing="0" w:after="0" w:afterAutospacing="0"/>
      <w:ind w:left="0" w:right="0"/>
      <w:jc w:val="center"/>
    </w:pPr>
    <w:rPr>
      <w:kern w:val="0"/>
      <w:lang w:val="en-US" w:eastAsia="zh-CN" w:bidi="ar"/>
    </w:rPr>
  </w:style>
  <w:style w:type="character" w:customStyle="1" w:styleId="239">
    <w:name w:val="15"/>
    <w:basedOn w:val="21"/>
    <w:autoRedefine/>
    <w:qFormat/>
    <w:uiPriority w:val="0"/>
    <w:rPr>
      <w:rFonts w:hint="default" w:ascii="MingLiUfalt" w:hAnsi="Verdana"/>
      <w:sz w:val="31"/>
      <w:szCs w:val="31"/>
      <w:shd w:val="clear" w:color="auto" w:fill="FFFFFF"/>
    </w:rPr>
  </w:style>
  <w:style w:type="character" w:customStyle="1" w:styleId="240">
    <w:name w:val="on"/>
    <w:basedOn w:val="21"/>
    <w:qFormat/>
    <w:uiPriority w:val="0"/>
  </w:style>
  <w:style w:type="character" w:customStyle="1" w:styleId="241">
    <w:name w:val="on1"/>
    <w:basedOn w:val="21"/>
    <w:qFormat/>
    <w:uiPriority w:val="0"/>
  </w:style>
  <w:style w:type="character" w:customStyle="1" w:styleId="242">
    <w:name w:val="source1"/>
    <w:basedOn w:val="21"/>
    <w:qFormat/>
    <w:uiPriority w:val="0"/>
    <w:rPr>
      <w:rFonts w:ascii="Verdana" w:hAnsi="Verdana" w:cs="Verdana"/>
      <w:sz w:val="18"/>
      <w:szCs w:val="18"/>
    </w:rPr>
  </w:style>
  <w:style w:type="character" w:customStyle="1" w:styleId="243">
    <w:name w:val="f-l1"/>
    <w:basedOn w:val="21"/>
    <w:qFormat/>
    <w:uiPriority w:val="0"/>
  </w:style>
  <w:style w:type="character" w:customStyle="1" w:styleId="244">
    <w:name w:val="before"/>
    <w:basedOn w:val="21"/>
    <w:qFormat/>
    <w:uiPriority w:val="0"/>
  </w:style>
  <w:style w:type="paragraph" w:customStyle="1" w:styleId="245">
    <w:name w:val="_Style 243"/>
    <w:basedOn w:val="1"/>
    <w:next w:val="1"/>
    <w:qFormat/>
    <w:uiPriority w:val="0"/>
    <w:pPr>
      <w:pBdr>
        <w:bottom w:val="single" w:color="auto" w:sz="6" w:space="1"/>
      </w:pBdr>
      <w:jc w:val="center"/>
    </w:pPr>
    <w:rPr>
      <w:rFonts w:ascii="Arial" w:eastAsia="宋体"/>
      <w:vanish/>
      <w:sz w:val="16"/>
    </w:rPr>
  </w:style>
  <w:style w:type="paragraph" w:customStyle="1" w:styleId="246">
    <w:name w:val="_Style 244"/>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2022-06-06T07:40:00Z</dcterms:created>
  <dc:creator>Administrator</dc:creator>
  <cp:lastModifiedBy>Administrator</cp:lastModifiedBy>
  <cp:lastPrinted>2023-03-04T07:40:00Z</cp:lastPrinted>
  <dcterms:modified xsi:type="dcterms:W3CDTF">2025-02-18T02:12:09Z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70DDDEA05336424ABA500A9B0311F976_13</vt:lpwstr>
  </property>
  <property fmtid="{D5CDD505-2E9C-101B-9397-08002B2CF9AE}" pid="4" name="KSOTemplateDocerSaveRecord">
    <vt:lpwstr>eyJoZGlkIjoiMjcxNjUzMGE3ZjcxMDNlNmZkYWY2MDU1OGUyOTk1MmYifQ==</vt:lpwstr>
  </property>
</Properties>
</file>