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sz w:val="28"/>
          <w:szCs w:val="28"/>
        </w:rPr>
      </w:pPr>
    </w:p>
    <w:p>
      <w:pPr>
        <w:spacing w:line="560" w:lineRule="exact"/>
        <w:rPr>
          <w:sz w:val="28"/>
          <w:szCs w:val="28"/>
        </w:rPr>
      </w:pPr>
    </w:p>
    <w:p>
      <w:pPr>
        <w:spacing w:line="56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即墨区信鸽协会2023年秋1</w:t>
      </w:r>
      <w:r>
        <w:rPr>
          <w:sz w:val="32"/>
          <w:szCs w:val="32"/>
        </w:rPr>
        <w:t>000</w:t>
      </w:r>
      <w:r>
        <w:rPr>
          <w:rFonts w:hint="eastAsia"/>
          <w:sz w:val="32"/>
          <w:szCs w:val="32"/>
        </w:rPr>
        <w:t>元特比环比赛规程</w:t>
      </w:r>
    </w:p>
    <w:p>
      <w:pPr>
        <w:spacing w:line="560" w:lineRule="exact"/>
        <w:jc w:val="center"/>
        <w:rPr>
          <w:sz w:val="32"/>
          <w:szCs w:val="32"/>
        </w:rPr>
      </w:pPr>
    </w:p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>
        <w:rPr>
          <w:rFonts w:hint="eastAsia"/>
          <w:sz w:val="28"/>
          <w:szCs w:val="28"/>
        </w:rPr>
        <w:t>竞翔规则：</w:t>
      </w:r>
    </w:p>
    <w:p>
      <w:pPr>
        <w:pStyle w:val="9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会员只有购买秋季至少一组50元特比环后方可参加各季赛事。</w:t>
      </w:r>
    </w:p>
    <w:p>
      <w:pPr>
        <w:pStyle w:val="9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023</w:t>
      </w:r>
      <w:r>
        <w:rPr>
          <w:rFonts w:hint="eastAsia"/>
          <w:sz w:val="24"/>
          <w:szCs w:val="24"/>
        </w:rPr>
        <w:t>年秋季比赛期间，赛鸽由即墨区信鸽协会集鸽车集鸽。比赛各关，不管赛鸽数量多少，都由协会单独出车，不并车，不拼车。</w:t>
      </w:r>
    </w:p>
    <w:p>
      <w:pPr>
        <w:pStyle w:val="9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参赛范围：即墨区、城阳区</w:t>
      </w:r>
      <w:bookmarkStart w:id="0" w:name="_GoBack"/>
      <w:bookmarkEnd w:id="0"/>
      <w:r>
        <w:rPr>
          <w:rFonts w:hint="eastAsia"/>
          <w:sz w:val="24"/>
          <w:szCs w:val="24"/>
        </w:rPr>
        <w:t>、李沧区及白沙河以北，胶莱河以东。</w:t>
      </w:r>
    </w:p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二、赛事设置： </w:t>
      </w:r>
    </w:p>
    <w:p>
      <w:pPr>
        <w:pStyle w:val="9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2023年秋季1</w:t>
      </w:r>
      <w:r>
        <w:rPr>
          <w:sz w:val="24"/>
          <w:szCs w:val="24"/>
        </w:rPr>
        <w:t>000</w:t>
      </w:r>
      <w:r>
        <w:rPr>
          <w:rFonts w:hint="eastAsia"/>
          <w:sz w:val="24"/>
          <w:szCs w:val="24"/>
        </w:rPr>
        <w:t>元特比赛，三关空距皆为500</w:t>
      </w:r>
      <w:r>
        <w:rPr>
          <w:rFonts w:hint="eastAsia" w:ascii="宋体" w:hAnsi="宋体" w:eastAsia="宋体"/>
          <w:sz w:val="24"/>
          <w:szCs w:val="24"/>
        </w:rPr>
        <w:t>±</w:t>
      </w:r>
      <w:r>
        <w:rPr>
          <w:rFonts w:hint="eastAsia"/>
          <w:sz w:val="24"/>
          <w:szCs w:val="24"/>
        </w:rPr>
        <w:t>20公里，赛线方向为南、西南方向，三关司放地不同。特比赛按照三关500公里综合分速累计，高者为胜。第一关、第二关500公里比赛，无论归巢有效鸽多少，比赛都继续进行，直至三关比赛结束。按照10取1比例设奖。</w:t>
      </w:r>
    </w:p>
    <w:p>
      <w:pPr>
        <w:pStyle w:val="9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奖金设置：以售环1</w:t>
      </w:r>
      <w:r>
        <w:rPr>
          <w:sz w:val="24"/>
          <w:szCs w:val="24"/>
        </w:rPr>
        <w:t>50</w:t>
      </w:r>
      <w:r>
        <w:rPr>
          <w:rFonts w:hint="eastAsia"/>
          <w:sz w:val="24"/>
          <w:szCs w:val="24"/>
        </w:rPr>
        <w:t>枚为基数，前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名奖金比例分别为总奖金的2</w:t>
      </w:r>
      <w:r>
        <w:rPr>
          <w:sz w:val="24"/>
          <w:szCs w:val="24"/>
        </w:rPr>
        <w:t>0%</w:t>
      </w:r>
      <w:r>
        <w:rPr>
          <w:rFonts w:hint="eastAsia"/>
          <w:sz w:val="24"/>
          <w:szCs w:val="24"/>
        </w:rPr>
        <w:t>、1</w:t>
      </w:r>
      <w:r>
        <w:rPr>
          <w:sz w:val="24"/>
          <w:szCs w:val="24"/>
        </w:rPr>
        <w:t>5%</w:t>
      </w:r>
      <w:r>
        <w:rPr>
          <w:rFonts w:hint="eastAsia"/>
          <w:sz w:val="24"/>
          <w:szCs w:val="24"/>
        </w:rPr>
        <w:t>、1</w:t>
      </w:r>
      <w:r>
        <w:rPr>
          <w:sz w:val="24"/>
          <w:szCs w:val="24"/>
        </w:rPr>
        <w:t>0%</w:t>
      </w:r>
      <w:r>
        <w:rPr>
          <w:rFonts w:hint="eastAsia"/>
          <w:sz w:val="24"/>
          <w:szCs w:val="24"/>
        </w:rPr>
        <w:t>，4</w:t>
      </w:r>
      <w:r>
        <w:rPr>
          <w:sz w:val="24"/>
          <w:szCs w:val="24"/>
        </w:rPr>
        <w:t>-15</w:t>
      </w:r>
      <w:r>
        <w:rPr>
          <w:rFonts w:hint="eastAsia"/>
          <w:sz w:val="24"/>
          <w:szCs w:val="24"/>
        </w:rPr>
        <w:t>名均分剩余5</w:t>
      </w:r>
      <w:r>
        <w:rPr>
          <w:sz w:val="24"/>
          <w:szCs w:val="24"/>
        </w:rPr>
        <w:t>5%</w:t>
      </w:r>
      <w:r>
        <w:rPr>
          <w:rFonts w:hint="eastAsia"/>
          <w:sz w:val="24"/>
          <w:szCs w:val="24"/>
        </w:rPr>
        <w:t>奖金（4</w:t>
      </w:r>
      <w:r>
        <w:rPr>
          <w:sz w:val="24"/>
          <w:szCs w:val="24"/>
        </w:rPr>
        <w:t>.58%</w:t>
      </w:r>
      <w:r>
        <w:rPr>
          <w:rFonts w:hint="eastAsia"/>
          <w:sz w:val="24"/>
          <w:szCs w:val="24"/>
        </w:rPr>
        <w:t>）。如有效获奖鸽羽数少于设奖鸽数量，则剩余奖金由所有获奖鸽均分。</w:t>
      </w:r>
    </w:p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三、售环办法</w:t>
      </w:r>
    </w:p>
    <w:p>
      <w:pPr>
        <w:pStyle w:val="9"/>
        <w:spacing w:line="560" w:lineRule="exact"/>
        <w:ind w:left="42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2023年秋1000元特比环，2枚起售，多购不限。以实际售环数设奖。</w:t>
      </w:r>
    </w:p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四、比赛说明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特比赛、特比暗插赛竞翔单一式三联，竞翔鸽足环号、棚号、日期、姓名、电话、比赛空距必须填写清楚，不得涂改。（如有涂改需加盖公章）。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2023年秋季比赛设定最低分速为500米/分钟；低于最低分速则当关失鸽。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特比环实行实名制注册。不得过户、更改、退还。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000</w:t>
      </w:r>
      <w:r>
        <w:rPr>
          <w:rFonts w:hint="eastAsia"/>
          <w:sz w:val="24"/>
          <w:szCs w:val="24"/>
        </w:rPr>
        <w:t>元特比环赛必须佩戴本会发放的特权环号段足环。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比赛司放办法：比赛各关由司放长、协会选定的鸽友代表、司机司放。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赛鸽司放条件：以司放地天气条件为准，只要司放地条件允许（不下雨），赛鸽择时开笼。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如遇特殊情况导致赛事无法进行时，特比环费用扣除总金额10%，其余返还给会员。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所有特比参赛鸽必须封环盖章，如有缺项，成绩一律作废，责任由鸽友自负。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鸽友参赛鸽信息必须与上传信息一致，如果无盖章，所填写羽色、眼砂、性别等信息与上传信息不同，参赛鸽当站成绩取消。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比赛采伯马制：当三关有效获奖鸽数低于规定获奖鸽数，剩余奖金由获奖鸽平分。如最终无有效获奖鸽，奖金由最后一关有效上笼鸽均分。</w:t>
      </w:r>
    </w:p>
    <w:p>
      <w:pPr>
        <w:pStyle w:val="9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每关比赛集鸽结束，及时公布集鸽及指定情况。当关比赛开笼时间、开笼视频、司放地GPS定位信息及天气情况，开笼30分钟内，将在协会微信群中公布。 </w:t>
      </w:r>
    </w:p>
    <w:p>
      <w:pPr>
        <w:pStyle w:val="9"/>
        <w:spacing w:line="560" w:lineRule="exact"/>
        <w:ind w:left="420" w:firstLine="0" w:firstLineChars="0"/>
        <w:rPr>
          <w:sz w:val="24"/>
          <w:szCs w:val="24"/>
        </w:rPr>
      </w:pPr>
    </w:p>
    <w:p>
      <w:pPr>
        <w:pStyle w:val="9"/>
        <w:spacing w:line="560" w:lineRule="exact"/>
        <w:ind w:left="420" w:firstLine="0" w:firstLineChars="0"/>
        <w:rPr>
          <w:sz w:val="24"/>
          <w:szCs w:val="24"/>
        </w:rPr>
      </w:pPr>
    </w:p>
    <w:p>
      <w:pPr>
        <w:spacing w:line="560" w:lineRule="exact"/>
        <w:ind w:firstLine="5810" w:firstLineChars="2421"/>
        <w:rPr>
          <w:sz w:val="24"/>
          <w:szCs w:val="24"/>
        </w:rPr>
      </w:pPr>
      <w:r>
        <w:rPr>
          <w:rFonts w:hint="eastAsia"/>
          <w:sz w:val="24"/>
          <w:szCs w:val="24"/>
        </w:rPr>
        <w:t>即墨区信鸽协会</w:t>
      </w:r>
    </w:p>
    <w:p>
      <w:pPr>
        <w:spacing w:line="560" w:lineRule="exact"/>
        <w:ind w:firstLine="5810" w:firstLineChars="2421"/>
        <w:rPr>
          <w:sz w:val="24"/>
          <w:szCs w:val="24"/>
        </w:rPr>
      </w:pPr>
      <w:r>
        <w:rPr>
          <w:rFonts w:hint="eastAsia"/>
          <w:sz w:val="24"/>
          <w:szCs w:val="24"/>
        </w:rPr>
        <w:t>2023年1月7日</w:t>
      </w:r>
    </w:p>
    <w:sectPr>
      <w:pgSz w:w="11906" w:h="16838"/>
      <w:pgMar w:top="567" w:right="1800" w:bottom="56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5ACC"/>
    <w:multiLevelType w:val="multilevel"/>
    <w:tmpl w:val="08985AC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3680699"/>
    <w:multiLevelType w:val="multilevel"/>
    <w:tmpl w:val="2368069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EDB15FE"/>
    <w:multiLevelType w:val="multilevel"/>
    <w:tmpl w:val="3EDB15F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7E4"/>
    <w:rsid w:val="0002356D"/>
    <w:rsid w:val="00032E6B"/>
    <w:rsid w:val="0003615D"/>
    <w:rsid w:val="000D1A2E"/>
    <w:rsid w:val="000D702F"/>
    <w:rsid w:val="000E4268"/>
    <w:rsid w:val="0010550F"/>
    <w:rsid w:val="0016191E"/>
    <w:rsid w:val="00164935"/>
    <w:rsid w:val="00235F5F"/>
    <w:rsid w:val="00261897"/>
    <w:rsid w:val="002D4E1E"/>
    <w:rsid w:val="002E6BC6"/>
    <w:rsid w:val="003279D7"/>
    <w:rsid w:val="003579A3"/>
    <w:rsid w:val="0037377B"/>
    <w:rsid w:val="00373ACF"/>
    <w:rsid w:val="00390763"/>
    <w:rsid w:val="003F4C34"/>
    <w:rsid w:val="00423B6D"/>
    <w:rsid w:val="004737A9"/>
    <w:rsid w:val="004C4B9E"/>
    <w:rsid w:val="004F2986"/>
    <w:rsid w:val="00515411"/>
    <w:rsid w:val="0054149A"/>
    <w:rsid w:val="0057454D"/>
    <w:rsid w:val="005B5E74"/>
    <w:rsid w:val="005C2767"/>
    <w:rsid w:val="006024A7"/>
    <w:rsid w:val="006029C1"/>
    <w:rsid w:val="0063344B"/>
    <w:rsid w:val="00665CA4"/>
    <w:rsid w:val="00674BCA"/>
    <w:rsid w:val="006960AD"/>
    <w:rsid w:val="006B600A"/>
    <w:rsid w:val="007269AC"/>
    <w:rsid w:val="00787F6A"/>
    <w:rsid w:val="007C16BE"/>
    <w:rsid w:val="008077E4"/>
    <w:rsid w:val="00823BB8"/>
    <w:rsid w:val="00833EEC"/>
    <w:rsid w:val="0087360B"/>
    <w:rsid w:val="0089160F"/>
    <w:rsid w:val="0092719E"/>
    <w:rsid w:val="00930C48"/>
    <w:rsid w:val="009431FD"/>
    <w:rsid w:val="0096627B"/>
    <w:rsid w:val="009B1662"/>
    <w:rsid w:val="009C6E71"/>
    <w:rsid w:val="00A02EBC"/>
    <w:rsid w:val="00A1163A"/>
    <w:rsid w:val="00AB0A7A"/>
    <w:rsid w:val="00AB0B94"/>
    <w:rsid w:val="00AB4C22"/>
    <w:rsid w:val="00AD4EDC"/>
    <w:rsid w:val="00AE060B"/>
    <w:rsid w:val="00AF7B66"/>
    <w:rsid w:val="00B10510"/>
    <w:rsid w:val="00B16B95"/>
    <w:rsid w:val="00B616FE"/>
    <w:rsid w:val="00BB7DE8"/>
    <w:rsid w:val="00BD2CAC"/>
    <w:rsid w:val="00BE2323"/>
    <w:rsid w:val="00BE6FA2"/>
    <w:rsid w:val="00BF1682"/>
    <w:rsid w:val="00C53B46"/>
    <w:rsid w:val="00C60FD3"/>
    <w:rsid w:val="00C716E7"/>
    <w:rsid w:val="00C73B3C"/>
    <w:rsid w:val="00CF0DF8"/>
    <w:rsid w:val="00D15435"/>
    <w:rsid w:val="00D16EAB"/>
    <w:rsid w:val="00D727BF"/>
    <w:rsid w:val="00D90A24"/>
    <w:rsid w:val="00D932B6"/>
    <w:rsid w:val="00DA5841"/>
    <w:rsid w:val="00DF4DD2"/>
    <w:rsid w:val="00E11009"/>
    <w:rsid w:val="00E80FE2"/>
    <w:rsid w:val="00E874F2"/>
    <w:rsid w:val="00E92EB3"/>
    <w:rsid w:val="00E95EED"/>
    <w:rsid w:val="00EA2D6C"/>
    <w:rsid w:val="00EA68FA"/>
    <w:rsid w:val="00ED49FE"/>
    <w:rsid w:val="00EE3333"/>
    <w:rsid w:val="00EE6171"/>
    <w:rsid w:val="00EF6EED"/>
    <w:rsid w:val="00F01F9A"/>
    <w:rsid w:val="00F044BD"/>
    <w:rsid w:val="00F0450C"/>
    <w:rsid w:val="00FB1628"/>
    <w:rsid w:val="00FC434F"/>
    <w:rsid w:val="11457BF4"/>
    <w:rsid w:val="2DE16FF1"/>
    <w:rsid w:val="4AEB05E1"/>
    <w:rsid w:val="52D417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141</Words>
  <Characters>806</Characters>
  <Lines>6</Lines>
  <Paragraphs>1</Paragraphs>
  <TotalTime>44</TotalTime>
  <ScaleCrop>false</ScaleCrop>
  <LinksUpToDate>false</LinksUpToDate>
  <CharactersWithSpaces>946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2021-12-25T08:52:00Z</dcterms:created>
  <dc:creator>A4600T</dc:creator>
  <cp:lastModifiedBy>Administrator</cp:lastModifiedBy>
  <dcterms:modified xsi:type="dcterms:W3CDTF">2023-01-09T05:33:02Z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