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576" w:rsidRPr="005F27A7" w:rsidRDefault="00014576" w:rsidP="00014576">
      <w:pPr>
        <w:pStyle w:val="a5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5F27A7">
        <w:rPr>
          <w:rFonts w:cs="Times New Roman" w:hint="eastAsia"/>
          <w:b/>
          <w:bCs/>
          <w:color w:val="000000"/>
          <w:sz w:val="44"/>
          <w:szCs w:val="44"/>
        </w:rPr>
        <w:t>北京市大兴区信鸽协会竟翔规程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b/>
          <w:bCs/>
          <w:color w:val="000000"/>
          <w:sz w:val="28"/>
          <w:szCs w:val="28"/>
        </w:rPr>
        <w:t>规 程 细 则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1. </w:t>
      </w:r>
      <w:r>
        <w:rPr>
          <w:rFonts w:cs="Times New Roman" w:hint="eastAsia"/>
          <w:color w:val="000000"/>
        </w:rPr>
        <w:t>参赛鸽友必须是北京市信鸽协会正式注册并缴费会员。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2. </w:t>
      </w:r>
      <w:r>
        <w:rPr>
          <w:rFonts w:cs="Times New Roman" w:hint="eastAsia"/>
          <w:color w:val="000000"/>
        </w:rPr>
        <w:t>参赛鸽必须佩带北京市信鸽协会核发的正式足环。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3. </w:t>
      </w:r>
      <w:r>
        <w:rPr>
          <w:rFonts w:cs="Times New Roman" w:hint="eastAsia"/>
          <w:color w:val="000000"/>
        </w:rPr>
        <w:t>为了完善公平、公正、公开的比赛环境，严禁一切</w:t>
      </w:r>
      <w:r>
        <w:rPr>
          <w:rFonts w:ascii="Times New Roman" w:hAnsi="Times New Roman" w:cs="Times New Roman" w:hint="eastAsia"/>
          <w:color w:val="000000"/>
        </w:rPr>
        <w:t>AB</w:t>
      </w:r>
      <w:r>
        <w:rPr>
          <w:rFonts w:cs="Times New Roman" w:hint="eastAsia"/>
          <w:color w:val="000000"/>
        </w:rPr>
        <w:t>棚、虚假坐标、克隆环等非法作弊手段。一经发现，按照中鸽协相关规定追回奖金、奖杯，上报中鸽协及全市通报，并保留追究其相关法律责任的权利。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4. </w:t>
      </w:r>
      <w:r>
        <w:rPr>
          <w:rFonts w:cs="Times New Roman" w:hint="eastAsia"/>
          <w:color w:val="000000"/>
        </w:rPr>
        <w:t>电子鸽钟属电子产品，请鸽友认真阅读电子鸽钟使用</w:t>
      </w:r>
      <w:r w:rsidR="00C75095">
        <w:rPr>
          <w:rFonts w:cs="Times New Roman" w:hint="eastAsia"/>
          <w:color w:val="000000"/>
        </w:rPr>
        <w:t>手册免责声明，自行承担因人为原因或故障造成的失误及损失，本信鸽协会</w:t>
      </w:r>
      <w:r>
        <w:rPr>
          <w:rFonts w:cs="Times New Roman" w:hint="eastAsia"/>
          <w:color w:val="000000"/>
        </w:rPr>
        <w:t>不承担任何相关赔偿和责任。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5. </w:t>
      </w:r>
      <w:r>
        <w:rPr>
          <w:rFonts w:cs="Times New Roman" w:hint="eastAsia"/>
          <w:color w:val="000000"/>
        </w:rPr>
        <w:t>集鸽时电子足环读写正常，因受外界因素影响，赛鸽归巢无法正常扫描的责任自负。请免开尊口，不能持鸽报道和手动录入。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6. </w:t>
      </w:r>
      <w:r>
        <w:rPr>
          <w:rFonts w:cs="Times New Roman" w:hint="eastAsia"/>
          <w:color w:val="000000"/>
        </w:rPr>
        <w:t>集鸽入笼时会写入该场赛事密码，比赛中发现电子环上传密码和该场赛事密码不一致或显示“</w:t>
      </w:r>
      <w:r>
        <w:rPr>
          <w:rFonts w:ascii="Times New Roman" w:hAnsi="Times New Roman" w:cs="Times New Roman" w:hint="eastAsia"/>
          <w:color w:val="000000"/>
        </w:rPr>
        <w:t>0</w:t>
      </w:r>
      <w:r>
        <w:rPr>
          <w:rFonts w:cs="Times New Roman" w:hint="eastAsia"/>
          <w:color w:val="000000"/>
        </w:rPr>
        <w:t>”时，所有成绩无效。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7. </w:t>
      </w:r>
      <w:r>
        <w:rPr>
          <w:rFonts w:cs="Times New Roman" w:hint="eastAsia"/>
          <w:color w:val="000000"/>
        </w:rPr>
        <w:t>同一鸽钟同时参加多场比赛，因故造成的数据不上传、上传不成功及超时的责任自负</w:t>
      </w:r>
      <w:r>
        <w:rPr>
          <w:rFonts w:ascii="Times New Roman" w:hAnsi="Times New Roman" w:cs="Times New Roman" w:hint="eastAsia"/>
          <w:color w:val="000000"/>
        </w:rPr>
        <w:t>,</w:t>
      </w:r>
      <w:r>
        <w:rPr>
          <w:rFonts w:cs="Times New Roman" w:hint="eastAsia"/>
          <w:color w:val="000000"/>
        </w:rPr>
        <w:t>比赛报道期间协会不受理任何与鸽钟相关的投诉，有问题请联系科汇驻京办电话：</w:t>
      </w:r>
      <w:r>
        <w:rPr>
          <w:rFonts w:ascii="Times New Roman" w:hAnsi="Times New Roman" w:cs="Times New Roman" w:hint="eastAsia"/>
          <w:color w:val="000000"/>
        </w:rPr>
        <w:t>68884133</w:t>
      </w:r>
      <w:r>
        <w:rPr>
          <w:rFonts w:cs="Times New Roman" w:hint="eastAsia"/>
          <w:color w:val="000000"/>
        </w:rPr>
        <w:t>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8. </w:t>
      </w:r>
      <w:r>
        <w:rPr>
          <w:rFonts w:cs="Times New Roman" w:hint="eastAsia"/>
          <w:color w:val="000000"/>
        </w:rPr>
        <w:t>禁止羽条刻印电话号码、佩带私环等不正当竞争手段，涉嫌参赛鸽取消参赛资格。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9. </w:t>
      </w:r>
      <w:r>
        <w:rPr>
          <w:rFonts w:cs="Times New Roman" w:hint="eastAsia"/>
          <w:color w:val="000000"/>
        </w:rPr>
        <w:t>参赛鸽友不得在集鸽时自行持鸽扫描，一经发现，取消该鸽友参赛资格。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10. </w:t>
      </w:r>
      <w:r w:rsidR="00C75095">
        <w:rPr>
          <w:rFonts w:cs="Times New Roman" w:hint="eastAsia"/>
          <w:color w:val="000000"/>
        </w:rPr>
        <w:t>比赛当日本协会</w:t>
      </w:r>
      <w:r>
        <w:rPr>
          <w:rFonts w:cs="Times New Roman" w:hint="eastAsia"/>
          <w:color w:val="000000"/>
        </w:rPr>
        <w:t>裁判员随时随机入户等鸽、验鸽，联系电话长时间失联、无正当理由、故意拖延等造成不能及时验棚者，获奖鸽在验棚前丢失及死亡的取消该场比赛成绩。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11. </w:t>
      </w:r>
      <w:r>
        <w:rPr>
          <w:rFonts w:cs="Times New Roman" w:hint="eastAsia"/>
          <w:color w:val="000000"/>
        </w:rPr>
        <w:t>所有比赛不设伯马制，有效期录取名额不足的比赛，除获奖鸽应得奖金外，其它上笼鸽均分剩余奖金。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</w:rPr>
        <w:t>12. </w:t>
      </w:r>
      <w:r>
        <w:rPr>
          <w:rFonts w:cs="Times New Roman" w:hint="eastAsia"/>
          <w:color w:val="000000"/>
        </w:rPr>
        <w:t>参赛鸽在运输过程中</w:t>
      </w:r>
      <w:r w:rsidR="00C75095">
        <w:rPr>
          <w:rFonts w:cs="Times New Roman" w:hint="eastAsia"/>
          <w:color w:val="000000"/>
        </w:rPr>
        <w:t>如果发生无法预见的不可抗力等意外情况，所造成的赛鸽伤亡，本信鸽协会</w:t>
      </w:r>
      <w:r>
        <w:rPr>
          <w:rFonts w:cs="Times New Roman" w:hint="eastAsia"/>
          <w:color w:val="000000"/>
        </w:rPr>
        <w:t>不负任何赔偿和责任、可退还该场次参赛费。重新比赛，另行通知。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13. 参赛鸽友在赛前，务必对鸽钟设备进行检测，提前做好赛鸽信息录入工作。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14. 参赛鸽友认真填写竟翔报名单、含</w:t>
      </w:r>
      <w:r>
        <w:rPr>
          <w:rFonts w:cs="Times New Roman" w:hint="eastAsia"/>
          <w:color w:val="000000"/>
          <w:sz w:val="21"/>
          <w:szCs w:val="21"/>
        </w:rPr>
        <w:t>（</w:t>
      </w:r>
      <w:r>
        <w:rPr>
          <w:rFonts w:cs="Times New Roman" w:hint="eastAsia"/>
          <w:b/>
          <w:bCs/>
          <w:color w:val="000000"/>
          <w:sz w:val="21"/>
          <w:szCs w:val="21"/>
        </w:rPr>
        <w:t>电子环后</w:t>
      </w:r>
      <w:r>
        <w:rPr>
          <w:rFonts w:ascii="Times New Roman" w:hAnsi="Times New Roman" w:cs="Times New Roman" w:hint="eastAsia"/>
          <w:b/>
          <w:bCs/>
          <w:color w:val="000000"/>
          <w:sz w:val="21"/>
          <w:szCs w:val="21"/>
        </w:rPr>
        <w:t>3</w:t>
      </w:r>
      <w:r>
        <w:rPr>
          <w:rFonts w:cs="Times New Roman" w:hint="eastAsia"/>
          <w:b/>
          <w:bCs/>
          <w:color w:val="000000"/>
          <w:sz w:val="21"/>
          <w:szCs w:val="21"/>
        </w:rPr>
        <w:t>位</w:t>
      </w:r>
      <w:r>
        <w:rPr>
          <w:rFonts w:cs="Times New Roman" w:hint="eastAsia"/>
          <w:color w:val="000000"/>
          <w:sz w:val="21"/>
          <w:szCs w:val="21"/>
        </w:rPr>
        <w:t>）</w:t>
      </w:r>
      <w:r>
        <w:rPr>
          <w:rFonts w:cs="Times New Roman" w:hint="eastAsia"/>
          <w:color w:val="000000"/>
        </w:rPr>
        <w:t>，涂改、错填、漏填等，都属成绩无效行为。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15. 赛鸽归巢后，信息上传时间不得超过</w:t>
      </w:r>
      <w:r>
        <w:rPr>
          <w:rFonts w:cs="Times New Roman" w:hint="eastAsia"/>
          <w:b/>
          <w:bCs/>
          <w:color w:val="000000"/>
        </w:rPr>
        <w:t>30</w:t>
      </w:r>
      <w:r>
        <w:rPr>
          <w:rFonts w:cs="Times New Roman" w:hint="eastAsia"/>
          <w:color w:val="000000"/>
        </w:rPr>
        <w:t>分钟，超时无效。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16. 比赛当日公布临时成绩，请鸽友</w:t>
      </w:r>
      <w:r>
        <w:rPr>
          <w:rFonts w:cs="Times New Roman" w:hint="eastAsia"/>
          <w:b/>
          <w:bCs/>
          <w:color w:val="000000"/>
        </w:rPr>
        <w:t>24</w:t>
      </w:r>
      <w:r>
        <w:rPr>
          <w:rFonts w:cs="Times New Roman" w:hint="eastAsia"/>
          <w:color w:val="000000"/>
        </w:rPr>
        <w:t>小时内及时查询核实，验棚后公布正式成绩。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17. 领取奖金或代领奖金时，必须持会员证、足环证，以此杜绝冒领现象。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18. 获奖鸽友，应主动向国家税务机关缴纳个人所得税。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19. 未尽事宜，按照中鸽协《信鸽竞赛规则与裁判法》 《会员手册》中相关规程执行。</w:t>
      </w:r>
    </w:p>
    <w:p w:rsidR="00014576" w:rsidRDefault="00014576" w:rsidP="00014576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cs="Times New Roman" w:hint="eastAsia"/>
          <w:color w:val="000000"/>
        </w:rPr>
        <w:t>20. 本规程最终解释权属北京</w:t>
      </w:r>
      <w:r w:rsidR="00C75095">
        <w:rPr>
          <w:rFonts w:cs="Times New Roman" w:hint="eastAsia"/>
          <w:color w:val="000000"/>
        </w:rPr>
        <w:t>市大兴区信鸽</w:t>
      </w:r>
      <w:r w:rsidR="00B26CBE">
        <w:rPr>
          <w:rFonts w:cs="Times New Roman" w:hint="eastAsia"/>
          <w:color w:val="000000"/>
        </w:rPr>
        <w:t>协会</w:t>
      </w:r>
    </w:p>
    <w:p w:rsidR="00473F9E" w:rsidRDefault="00473F9E" w:rsidP="007E5EB8">
      <w:pPr>
        <w:pStyle w:val="a5"/>
        <w:shd w:val="clear" w:color="auto" w:fill="FFFFFF"/>
        <w:spacing w:before="0" w:beforeAutospacing="0" w:after="0" w:afterAutospacing="0"/>
        <w:jc w:val="right"/>
        <w:rPr>
          <w:rFonts w:cs="Times New Roman" w:hint="eastAsia"/>
          <w:b/>
          <w:bCs/>
          <w:color w:val="000000"/>
          <w:sz w:val="32"/>
          <w:szCs w:val="32"/>
        </w:rPr>
      </w:pPr>
    </w:p>
    <w:p w:rsidR="0001189E" w:rsidRPr="005F27A7" w:rsidRDefault="00014576" w:rsidP="007E5EB8">
      <w:pPr>
        <w:pStyle w:val="a5"/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32"/>
          <w:szCs w:val="32"/>
        </w:rPr>
      </w:pPr>
      <w:r w:rsidRPr="005F27A7">
        <w:rPr>
          <w:rFonts w:cs="Times New Roman" w:hint="eastAsia"/>
          <w:b/>
          <w:bCs/>
          <w:color w:val="000000"/>
          <w:sz w:val="32"/>
          <w:szCs w:val="32"/>
        </w:rPr>
        <w:t>北京市大兴区信鸽</w:t>
      </w:r>
      <w:r w:rsidR="00B26CBE" w:rsidRPr="005F27A7">
        <w:rPr>
          <w:rFonts w:cs="Times New Roman" w:hint="eastAsia"/>
          <w:b/>
          <w:bCs/>
          <w:color w:val="000000"/>
          <w:sz w:val="32"/>
          <w:szCs w:val="32"/>
        </w:rPr>
        <w:t>协会</w:t>
      </w:r>
    </w:p>
    <w:sectPr w:rsidR="0001189E" w:rsidRPr="005F27A7" w:rsidSect="006721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33C" w:rsidRDefault="00BD733C" w:rsidP="00014576">
      <w:r>
        <w:separator/>
      </w:r>
    </w:p>
  </w:endnote>
  <w:endnote w:type="continuationSeparator" w:id="0">
    <w:p w:rsidR="00BD733C" w:rsidRDefault="00BD733C" w:rsidP="00014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33C" w:rsidRDefault="00BD733C" w:rsidP="00014576">
      <w:r>
        <w:separator/>
      </w:r>
    </w:p>
  </w:footnote>
  <w:footnote w:type="continuationSeparator" w:id="0">
    <w:p w:rsidR="00BD733C" w:rsidRDefault="00BD733C" w:rsidP="000145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4576"/>
    <w:rsid w:val="0001189E"/>
    <w:rsid w:val="00014576"/>
    <w:rsid w:val="00473F9E"/>
    <w:rsid w:val="005F27A7"/>
    <w:rsid w:val="00672101"/>
    <w:rsid w:val="007E5EB8"/>
    <w:rsid w:val="00B26CBE"/>
    <w:rsid w:val="00BD733C"/>
    <w:rsid w:val="00C75095"/>
    <w:rsid w:val="00E43051"/>
    <w:rsid w:val="00EC3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45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45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45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4576"/>
    <w:rPr>
      <w:sz w:val="18"/>
      <w:szCs w:val="18"/>
    </w:rPr>
  </w:style>
  <w:style w:type="paragraph" w:styleId="a5">
    <w:name w:val="Normal (Web)"/>
    <w:basedOn w:val="a"/>
    <w:uiPriority w:val="99"/>
    <w:unhideWhenUsed/>
    <w:rsid w:val="0001457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0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2020-10-07T06:19:00Z</dcterms:created>
  <dcterms:modified xsi:type="dcterms:W3CDTF">2020-10-13T05:59:00Z</dcterms:modified>
</cp:coreProperties>
</file>